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D4" w:rsidRPr="00546004" w:rsidRDefault="00E04AD4" w:rsidP="00546004">
      <w:pPr>
        <w:spacing w:line="360" w:lineRule="auto"/>
        <w:rPr>
          <w:rFonts w:ascii="Times New Roman" w:hAnsi="Times New Roman"/>
          <w:i/>
        </w:rPr>
      </w:pPr>
      <w:r w:rsidRPr="00713D82">
        <w:rPr>
          <w:rFonts w:ascii="Times New Roman" w:hAnsi="Times New Roman"/>
          <w:i/>
        </w:rPr>
        <w:t xml:space="preserve">УДК 543.555.4 + 543.554.4 + 543.421/.424 </w:t>
      </w:r>
    </w:p>
    <w:p w:rsidR="00E04AD4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Pr="009322F5" w:rsidRDefault="00E04AD4" w:rsidP="00D85468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9322F5">
        <w:rPr>
          <w:rFonts w:ascii="Times New Roman" w:hAnsi="Times New Roman"/>
          <w:b/>
          <w:bCs/>
        </w:rPr>
        <w:t>С.А. Заболотных</w:t>
      </w:r>
      <w:r w:rsidRPr="009322F5">
        <w:rPr>
          <w:rFonts w:ascii="Times New Roman" w:hAnsi="Times New Roman"/>
          <w:b/>
          <w:bCs/>
          <w:vertAlign w:val="superscript"/>
        </w:rPr>
        <w:t>1</w:t>
      </w:r>
      <w:r w:rsidRPr="009322F5">
        <w:rPr>
          <w:rFonts w:ascii="Times New Roman" w:hAnsi="Times New Roman"/>
          <w:b/>
          <w:bCs/>
        </w:rPr>
        <w:t>, С.А. Денисова</w:t>
      </w:r>
      <w:r w:rsidRPr="009322F5">
        <w:rPr>
          <w:rFonts w:ascii="Times New Roman" w:hAnsi="Times New Roman"/>
          <w:b/>
          <w:bCs/>
          <w:vertAlign w:val="superscript"/>
        </w:rPr>
        <w:t>2</w:t>
      </w:r>
    </w:p>
    <w:p w:rsidR="00E04AD4" w:rsidRPr="009322F5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vertAlign w:val="superscript"/>
        </w:rPr>
        <w:t>1</w:t>
      </w:r>
      <w:r w:rsidRPr="009322F5">
        <w:rPr>
          <w:rFonts w:ascii="Times New Roman" w:hAnsi="Times New Roman"/>
        </w:rPr>
        <w:t>«Институт технической химии УрО РАН», Пермь, Россия</w:t>
      </w:r>
    </w:p>
    <w:p w:rsidR="00E04AD4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vertAlign w:val="superscript"/>
        </w:rPr>
        <w:t>2</w:t>
      </w:r>
      <w:r w:rsidRPr="009322F5">
        <w:rPr>
          <w:rFonts w:ascii="Times New Roman" w:hAnsi="Times New Roman"/>
        </w:rPr>
        <w:t>Пермский государственный национальный исследовательский университет, Пермь, Россия</w:t>
      </w:r>
    </w:p>
    <w:p w:rsidR="00E04AD4" w:rsidRPr="009322F5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определение алкилбензолсульфокислоты в водных растворах</w:t>
      </w:r>
    </w:p>
    <w:p w:rsidR="00E04AD4" w:rsidRPr="009322F5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E04AD4" w:rsidRPr="007F3D4D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  <w:r w:rsidRPr="00893D9B">
        <w:rPr>
          <w:rFonts w:ascii="Times New Roman" w:hAnsi="Times New Roman"/>
          <w:i/>
        </w:rPr>
        <w:t xml:space="preserve">Рассмотрена возможность </w:t>
      </w:r>
      <w:r>
        <w:rPr>
          <w:rFonts w:ascii="Times New Roman" w:hAnsi="Times New Roman"/>
          <w:i/>
        </w:rPr>
        <w:t>определения анионогенного ПАВ алкилбензолсульфокислоты различными методами: потенциометрическим и кондуктометрическим титрованием с гидроксидом натрия, кондуктометрическим титрованием с катионогенными ПАВ (тетрабутиламмоний бромидом, ц</w:t>
      </w:r>
      <w:r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>тилтриметиламмоний бромидом)</w:t>
      </w:r>
      <w:r w:rsidRPr="008222E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и спектрофотометрически в УФ-области. Метод кислотно-основного титрования позволяет определять концентрацию алкилбензолсульфокислоты в чистых водных растворах. Кондуктометрическим титрованием с цетилтриметиламмоний бромидом мо</w:t>
      </w:r>
      <w:r>
        <w:rPr>
          <w:rFonts w:ascii="Times New Roman" w:hAnsi="Times New Roman"/>
          <w:i/>
        </w:rPr>
        <w:t>ж</w:t>
      </w:r>
      <w:r>
        <w:rPr>
          <w:rFonts w:ascii="Times New Roman" w:hAnsi="Times New Roman"/>
          <w:i/>
        </w:rPr>
        <w:t xml:space="preserve">но устанавливать содержание АПАВ в присутствии азотной кислоты. Установлены оптимальные условия для спектрофотометрического определения </w:t>
      </w:r>
      <w:r w:rsidR="0086742E">
        <w:rPr>
          <w:rFonts w:ascii="Times New Roman" w:hAnsi="Times New Roman"/>
          <w:i/>
        </w:rPr>
        <w:t xml:space="preserve">алкилбензолсульфокислоты </w:t>
      </w:r>
      <w:r>
        <w:rPr>
          <w:rFonts w:ascii="Times New Roman" w:hAnsi="Times New Roman"/>
          <w:i/>
        </w:rPr>
        <w:t>(максимум светоп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глощения, интервалы линейности градуировочного графика, коэффициент экстинции). </w:t>
      </w:r>
    </w:p>
    <w:p w:rsidR="00E04AD4" w:rsidRPr="007F3D4D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</w:p>
    <w:p w:rsidR="00E04AD4" w:rsidRDefault="00E04AD4" w:rsidP="00FC1E12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b/>
        </w:rPr>
        <w:t>Ключевые слова</w:t>
      </w:r>
      <w:r w:rsidRPr="009322F5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алкилбензолсульфокислота, потенциометрическое титрование, кондуктометрич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ское титрование, УФ-спектроскопия.</w:t>
      </w:r>
    </w:p>
    <w:p w:rsidR="00E04AD4" w:rsidRDefault="00E04AD4" w:rsidP="00FC1E12">
      <w:pPr>
        <w:spacing w:line="360" w:lineRule="auto"/>
        <w:jc w:val="both"/>
        <w:rPr>
          <w:rFonts w:ascii="Times New Roman" w:hAnsi="Times New Roman"/>
        </w:rPr>
      </w:pPr>
    </w:p>
    <w:p w:rsidR="00E04AD4" w:rsidRPr="0086742E" w:rsidRDefault="00E04AD4" w:rsidP="00D85468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D57744">
        <w:rPr>
          <w:rFonts w:ascii="Times New Roman" w:hAnsi="Times New Roman"/>
          <w:b/>
          <w:lang w:val="en-US"/>
        </w:rPr>
        <w:t>S</w:t>
      </w:r>
      <w:r w:rsidRPr="0086742E">
        <w:rPr>
          <w:rFonts w:ascii="Times New Roman" w:hAnsi="Times New Roman"/>
          <w:b/>
          <w:lang w:val="en-US"/>
        </w:rPr>
        <w:t>.</w:t>
      </w:r>
      <w:r w:rsidRPr="00D57744">
        <w:rPr>
          <w:rFonts w:ascii="Times New Roman" w:hAnsi="Times New Roman"/>
          <w:b/>
          <w:lang w:val="en-US"/>
        </w:rPr>
        <w:t>A</w:t>
      </w:r>
      <w:r w:rsidRPr="0086742E">
        <w:rPr>
          <w:rFonts w:ascii="Times New Roman" w:hAnsi="Times New Roman"/>
          <w:b/>
          <w:lang w:val="en-US"/>
        </w:rPr>
        <w:t xml:space="preserve">. </w:t>
      </w:r>
      <w:r w:rsidRPr="00D57744">
        <w:rPr>
          <w:rFonts w:ascii="Times New Roman" w:hAnsi="Times New Roman"/>
          <w:b/>
          <w:lang w:val="en-US"/>
        </w:rPr>
        <w:t>Zabolotnykh</w:t>
      </w:r>
      <w:r w:rsidRPr="00D57744">
        <w:rPr>
          <w:rStyle w:val="af1"/>
          <w:rFonts w:ascii="Times New Roman" w:hAnsi="Times New Roman"/>
          <w:b/>
        </w:rPr>
        <w:footnoteReference w:id="1"/>
      </w:r>
      <w:r w:rsidRPr="0086742E">
        <w:rPr>
          <w:rFonts w:ascii="Times New Roman" w:hAnsi="Times New Roman"/>
          <w:b/>
          <w:lang w:val="en-US"/>
        </w:rPr>
        <w:t xml:space="preserve">, </w:t>
      </w:r>
      <w:r w:rsidRPr="00D57744">
        <w:rPr>
          <w:rFonts w:ascii="Times New Roman" w:hAnsi="Times New Roman"/>
          <w:b/>
          <w:lang w:val="en-US"/>
        </w:rPr>
        <w:t>S</w:t>
      </w:r>
      <w:r w:rsidRPr="0086742E">
        <w:rPr>
          <w:rFonts w:ascii="Times New Roman" w:hAnsi="Times New Roman"/>
          <w:b/>
          <w:lang w:val="en-US"/>
        </w:rPr>
        <w:t>.</w:t>
      </w:r>
      <w:r w:rsidRPr="00D57744">
        <w:rPr>
          <w:rFonts w:ascii="Times New Roman" w:hAnsi="Times New Roman"/>
          <w:b/>
          <w:lang w:val="en-US"/>
        </w:rPr>
        <w:t>A</w:t>
      </w:r>
      <w:r w:rsidRPr="0086742E">
        <w:rPr>
          <w:rFonts w:ascii="Times New Roman" w:hAnsi="Times New Roman"/>
          <w:b/>
          <w:lang w:val="en-US"/>
        </w:rPr>
        <w:t xml:space="preserve">. </w:t>
      </w:r>
      <w:r w:rsidRPr="00D57744">
        <w:rPr>
          <w:rFonts w:ascii="Times New Roman" w:hAnsi="Times New Roman"/>
          <w:b/>
          <w:lang w:val="en-US"/>
        </w:rPr>
        <w:t>Denisova</w:t>
      </w:r>
      <w:r w:rsidRPr="0086742E">
        <w:rPr>
          <w:rFonts w:ascii="Times New Roman" w:hAnsi="Times New Roman"/>
          <w:b/>
          <w:vertAlign w:val="superscript"/>
          <w:lang w:val="en-US"/>
        </w:rPr>
        <w:t>2</w:t>
      </w:r>
    </w:p>
    <w:p w:rsidR="00E04AD4" w:rsidRPr="00D57744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r w:rsidRPr="00D57744">
        <w:rPr>
          <w:rFonts w:ascii="Times New Roman" w:hAnsi="Times New Roman"/>
          <w:vertAlign w:val="superscript"/>
          <w:lang w:val="en-US"/>
        </w:rPr>
        <w:t>1</w:t>
      </w:r>
      <w:r w:rsidRPr="00D57744">
        <w:rPr>
          <w:rFonts w:ascii="Times New Roman" w:hAnsi="Times New Roman"/>
          <w:lang w:val="en-US"/>
        </w:rPr>
        <w:t xml:space="preserve">“Institute of Technical Chemistry Ural Branch of the Russian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Academy</w:t>
        </w:r>
      </w:smartTag>
      <w:r w:rsidRPr="00D57744"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Sciences</w:t>
        </w:r>
      </w:smartTag>
      <w:r w:rsidRPr="00D57744">
        <w:rPr>
          <w:rFonts w:ascii="Times New Roman" w:hAnsi="Times New Roman"/>
          <w:lang w:val="en-US"/>
        </w:rPr>
        <w:t xml:space="preserve">”, </w:t>
      </w:r>
      <w:smartTag w:uri="urn:schemas-microsoft-com:office:smarttags" w:element="place">
        <w:smartTag w:uri="urn:schemas-microsoft-com:office:smarttags" w:element="City">
          <w:r w:rsidRPr="00D57744">
            <w:rPr>
              <w:rFonts w:ascii="Times New Roman" w:hAnsi="Times New Roman"/>
              <w:lang w:val="en-US"/>
            </w:rPr>
            <w:t>Perm</w:t>
          </w:r>
        </w:smartTag>
        <w:r w:rsidRPr="00D57744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D57744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D57744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smartTag w:uri="urn:schemas-microsoft-com:office:smarttags" w:element="PlaceName">
        <w:r w:rsidRPr="00D57744">
          <w:rPr>
            <w:rFonts w:ascii="Times New Roman" w:hAnsi="Times New Roman"/>
            <w:vertAlign w:val="superscript"/>
            <w:lang w:val="en-US"/>
          </w:rPr>
          <w:t>2</w:t>
        </w:r>
        <w:r w:rsidRPr="00D57744">
          <w:rPr>
            <w:rFonts w:ascii="Times New Roman" w:hAnsi="Times New Roman"/>
            <w:lang w:val="en-US"/>
          </w:rPr>
          <w:t>Perm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State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National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Research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University</w:t>
        </w:r>
      </w:smartTag>
      <w:r w:rsidRPr="00D57744"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57744">
            <w:rPr>
              <w:rFonts w:ascii="Times New Roman" w:hAnsi="Times New Roman"/>
              <w:lang w:val="en-US"/>
            </w:rPr>
            <w:t>Perm</w:t>
          </w:r>
        </w:smartTag>
        <w:r w:rsidRPr="00D57744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D57744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893D9B" w:rsidRDefault="00E04AD4" w:rsidP="00FC1E12">
      <w:pPr>
        <w:spacing w:line="360" w:lineRule="auto"/>
        <w:jc w:val="both"/>
        <w:rPr>
          <w:rFonts w:ascii="Times New Roman" w:hAnsi="Times New Roman"/>
          <w:highlight w:val="yellow"/>
          <w:lang w:val="en-US"/>
        </w:rPr>
      </w:pPr>
    </w:p>
    <w:p w:rsidR="00E04AD4" w:rsidRPr="007F3D4D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  <w:r w:rsidRPr="007F3D4D">
        <w:rPr>
          <w:rFonts w:ascii="Times New Roman" w:hAnsi="Times New Roman"/>
          <w:b/>
          <w:lang w:val="en-US"/>
        </w:rPr>
        <w:t>DETERMINATION OF ALKYLBENZOLSULPHOIC ACID IN AQUEOUS SOLUTIONS</w:t>
      </w:r>
    </w:p>
    <w:p w:rsidR="00E04AD4" w:rsidRPr="007F3D4D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E04AD4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6075F">
        <w:rPr>
          <w:rFonts w:ascii="Times New Roman" w:hAnsi="Times New Roman"/>
          <w:i/>
          <w:lang w:val="en-US"/>
        </w:rPr>
        <w:t>The possibility of determining the anionic surfactant alkylbenzenesulfonic acid by various methods: potent</w:t>
      </w:r>
      <w:r w:rsidRPr="0076075F">
        <w:rPr>
          <w:rFonts w:ascii="Times New Roman" w:hAnsi="Times New Roman"/>
          <w:i/>
          <w:lang w:val="en-US"/>
        </w:rPr>
        <w:t>i</w:t>
      </w:r>
      <w:r w:rsidRPr="0076075F">
        <w:rPr>
          <w:rFonts w:ascii="Times New Roman" w:hAnsi="Times New Roman"/>
          <w:i/>
          <w:lang w:val="en-US"/>
        </w:rPr>
        <w:t>ometric and conductometric titration with sodium hydroxide, conductometric titration with cationic surfa</w:t>
      </w:r>
      <w:r w:rsidRPr="0076075F">
        <w:rPr>
          <w:rFonts w:ascii="Times New Roman" w:hAnsi="Times New Roman"/>
          <w:i/>
          <w:lang w:val="en-US"/>
        </w:rPr>
        <w:t>c</w:t>
      </w:r>
      <w:r w:rsidRPr="0076075F">
        <w:rPr>
          <w:rFonts w:ascii="Times New Roman" w:hAnsi="Times New Roman"/>
          <w:i/>
          <w:lang w:val="en-US"/>
        </w:rPr>
        <w:t>tants (tetrabutylammonium bromide, cetyltrimethylammonium bromide) and spectrophotometry in the UV region,</w:t>
      </w:r>
      <w:r>
        <w:rPr>
          <w:rFonts w:ascii="Times New Roman" w:hAnsi="Times New Roman"/>
          <w:i/>
          <w:lang w:val="en-US"/>
        </w:rPr>
        <w:t xml:space="preserve"> was</w:t>
      </w:r>
      <w:r w:rsidRPr="0076075F">
        <w:rPr>
          <w:rFonts w:ascii="Times New Roman" w:hAnsi="Times New Roman"/>
          <w:i/>
          <w:lang w:val="en-US"/>
        </w:rPr>
        <w:t xml:space="preserve"> considered. The acid-base titration method allows to determine the alkylbenzenesulfonic acid concentration </w:t>
      </w:r>
      <w:r>
        <w:rPr>
          <w:rFonts w:ascii="Times New Roman" w:hAnsi="Times New Roman"/>
          <w:i/>
          <w:lang w:val="en-US"/>
        </w:rPr>
        <w:t>in pure aqeous solutions. T</w:t>
      </w:r>
      <w:r w:rsidRPr="0076075F">
        <w:rPr>
          <w:rFonts w:ascii="Times New Roman" w:hAnsi="Times New Roman"/>
          <w:i/>
          <w:lang w:val="en-US"/>
        </w:rPr>
        <w:t>he content of anionic surfactant</w:t>
      </w:r>
      <w:r>
        <w:rPr>
          <w:rFonts w:ascii="Times New Roman" w:hAnsi="Times New Roman"/>
          <w:i/>
          <w:lang w:val="en-US"/>
        </w:rPr>
        <w:t xml:space="preserve"> i</w:t>
      </w:r>
      <w:r w:rsidRPr="0076075F">
        <w:rPr>
          <w:rFonts w:ascii="Times New Roman" w:hAnsi="Times New Roman"/>
          <w:i/>
          <w:lang w:val="en-US"/>
        </w:rPr>
        <w:t>n the presence of nitric acid</w:t>
      </w:r>
      <w:r>
        <w:rPr>
          <w:rFonts w:ascii="Times New Roman" w:hAnsi="Times New Roman"/>
          <w:i/>
          <w:lang w:val="en-US"/>
        </w:rPr>
        <w:t xml:space="preserve"> can be </w:t>
      </w:r>
      <w:r w:rsidRPr="0076075F">
        <w:rPr>
          <w:rFonts w:ascii="Times New Roman" w:hAnsi="Times New Roman"/>
          <w:i/>
          <w:lang w:val="en-US"/>
        </w:rPr>
        <w:t>determine</w:t>
      </w:r>
      <w:r>
        <w:rPr>
          <w:rFonts w:ascii="Times New Roman" w:hAnsi="Times New Roman"/>
          <w:i/>
          <w:lang w:val="en-US"/>
        </w:rPr>
        <w:t>d by c</w:t>
      </w:r>
      <w:r w:rsidRPr="0076075F">
        <w:rPr>
          <w:rFonts w:ascii="Times New Roman" w:hAnsi="Times New Roman"/>
          <w:i/>
          <w:lang w:val="en-US"/>
        </w:rPr>
        <w:t xml:space="preserve">onductometric titration with cetyltrimethylammonium bromide. </w:t>
      </w:r>
      <w:r w:rsidRPr="006C2245">
        <w:rPr>
          <w:rFonts w:ascii="Times New Roman" w:hAnsi="Times New Roman"/>
          <w:i/>
          <w:lang w:val="en-US"/>
        </w:rPr>
        <w:t xml:space="preserve">The optimal conditions for </w:t>
      </w:r>
      <w:r w:rsidR="0086742E" w:rsidRPr="0076075F">
        <w:rPr>
          <w:rFonts w:ascii="Times New Roman" w:hAnsi="Times New Roman"/>
          <w:i/>
          <w:lang w:val="en-US"/>
        </w:rPr>
        <w:t xml:space="preserve">alkylbenzenesulfonic acid </w:t>
      </w:r>
      <w:r w:rsidRPr="006C2245">
        <w:rPr>
          <w:rFonts w:ascii="Times New Roman" w:hAnsi="Times New Roman"/>
          <w:i/>
          <w:lang w:val="en-US"/>
        </w:rPr>
        <w:t xml:space="preserve">spectrophotometric determination </w:t>
      </w:r>
      <w:r w:rsidRPr="000733E4">
        <w:rPr>
          <w:rFonts w:ascii="Times New Roman" w:hAnsi="Times New Roman"/>
          <w:i/>
          <w:lang w:val="en-US"/>
        </w:rPr>
        <w:t>(light absorption maxima, linearity range of the calibration graph, molar absorption coefficient)</w:t>
      </w:r>
      <w:r w:rsidRPr="006C2245">
        <w:rPr>
          <w:rFonts w:ascii="Times New Roman" w:hAnsi="Times New Roman"/>
          <w:i/>
          <w:lang w:val="en-US"/>
        </w:rPr>
        <w:t xml:space="preserve"> have been established.</w:t>
      </w:r>
    </w:p>
    <w:p w:rsidR="00E04AD4" w:rsidRPr="006C2245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</w:p>
    <w:p w:rsidR="00E04AD4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F3D4D">
        <w:rPr>
          <w:rFonts w:ascii="Times New Roman" w:hAnsi="Times New Roman"/>
          <w:b/>
          <w:lang w:val="en-US"/>
        </w:rPr>
        <w:t>Key words</w:t>
      </w:r>
      <w:r w:rsidRPr="007F3D4D">
        <w:rPr>
          <w:rFonts w:ascii="Times New Roman" w:hAnsi="Times New Roman"/>
          <w:lang w:val="en-US"/>
        </w:rPr>
        <w:t>: alkylbenzenesulfonic acid, potentiometric titration, conductometric titration, UV spectroscopy</w:t>
      </w:r>
      <w:r w:rsidRPr="007F3D4D">
        <w:rPr>
          <w:rFonts w:ascii="Times New Roman" w:hAnsi="Times New Roman"/>
          <w:i/>
          <w:lang w:val="en-US"/>
        </w:rPr>
        <w:t>.</w:t>
      </w:r>
    </w:p>
    <w:p w:rsidR="00E04AD4" w:rsidRDefault="00E04AD4" w:rsidP="00BD0B5A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02086A">
        <w:rPr>
          <w:rFonts w:ascii="Times New Roman" w:hAnsi="Times New Roman"/>
          <w:b/>
        </w:rPr>
        <w:lastRenderedPageBreak/>
        <w:t>Введение</w:t>
      </w:r>
      <w:r w:rsidRPr="00171E57">
        <w:rPr>
          <w:rFonts w:ascii="Times New Roman" w:hAnsi="Times New Roman"/>
        </w:rPr>
        <w:t xml:space="preserve"> 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Поверхностно-активные вещества (ПАВ) применяются в промышленном производстве, сел</w:t>
      </w:r>
      <w:r w:rsidRPr="00CE4E0D">
        <w:rPr>
          <w:rFonts w:ascii="Times New Roman" w:hAnsi="Times New Roman"/>
        </w:rPr>
        <w:t>ь</w:t>
      </w:r>
      <w:r w:rsidRPr="00CE4E0D">
        <w:rPr>
          <w:rFonts w:ascii="Times New Roman" w:hAnsi="Times New Roman"/>
        </w:rPr>
        <w:t>ском хозяйстве, повседневной жизни (моющие средства, пятновыводители, косметика и др.) [</w:t>
      </w:r>
      <w:r w:rsidR="0086742E">
        <w:rPr>
          <w:rFonts w:ascii="Times New Roman" w:hAnsi="Times New Roman"/>
        </w:rPr>
        <w:t>1</w:t>
      </w:r>
      <w:r w:rsidRPr="00CE4E0D">
        <w:rPr>
          <w:rFonts w:ascii="Times New Roman" w:hAnsi="Times New Roman"/>
        </w:rPr>
        <w:t>], ш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роко используются в научных исследованиях в различных областях химии [</w:t>
      </w:r>
      <w:r w:rsidR="0086742E">
        <w:rPr>
          <w:rFonts w:ascii="Times New Roman" w:hAnsi="Times New Roman"/>
        </w:rPr>
        <w:t>2, 3</w:t>
      </w:r>
      <w:r w:rsidRPr="008F67D1">
        <w:rPr>
          <w:rFonts w:ascii="Times New Roman" w:hAnsi="Times New Roman"/>
        </w:rPr>
        <w:t xml:space="preserve">]. </w:t>
      </w:r>
      <w:r w:rsidRPr="00CE4E0D">
        <w:rPr>
          <w:rFonts w:ascii="Times New Roman" w:hAnsi="Times New Roman"/>
        </w:rPr>
        <w:t>К числу АПАВ о</w:t>
      </w:r>
      <w:r w:rsidRPr="00CE4E0D">
        <w:rPr>
          <w:rFonts w:ascii="Times New Roman" w:hAnsi="Times New Roman"/>
        </w:rPr>
        <w:t>т</w:t>
      </w:r>
      <w:r w:rsidRPr="00CE4E0D">
        <w:rPr>
          <w:rFonts w:ascii="Times New Roman" w:hAnsi="Times New Roman"/>
        </w:rPr>
        <w:t>носят соли высших алифатических карбоно</w:t>
      </w:r>
      <w:r>
        <w:rPr>
          <w:rFonts w:ascii="Times New Roman" w:hAnsi="Times New Roman"/>
        </w:rPr>
        <w:t>вых кислот</w:t>
      </w:r>
      <w:r w:rsidRPr="00CE4E0D">
        <w:rPr>
          <w:rFonts w:ascii="Times New Roman" w:hAnsi="Times New Roman"/>
        </w:rPr>
        <w:t>, ал</w:t>
      </w:r>
      <w:r>
        <w:rPr>
          <w:rFonts w:ascii="Times New Roman" w:hAnsi="Times New Roman"/>
        </w:rPr>
        <w:t>килсульфаты,</w:t>
      </w:r>
      <w:r w:rsidRPr="00CE4E0D">
        <w:rPr>
          <w:rFonts w:ascii="Times New Roman" w:hAnsi="Times New Roman"/>
        </w:rPr>
        <w:t xml:space="preserve"> алкилсульфонаты, алкилбе</w:t>
      </w:r>
      <w:r w:rsidRPr="00CE4E0D">
        <w:rPr>
          <w:rFonts w:ascii="Times New Roman" w:hAnsi="Times New Roman"/>
        </w:rPr>
        <w:t>н</w:t>
      </w:r>
      <w:r w:rsidRPr="00CE4E0D">
        <w:rPr>
          <w:rFonts w:ascii="Times New Roman" w:hAnsi="Times New Roman"/>
        </w:rPr>
        <w:t>золсульфонаты [</w:t>
      </w:r>
      <w:r w:rsidR="0086742E">
        <w:rPr>
          <w:rFonts w:ascii="Times New Roman" w:hAnsi="Times New Roman"/>
        </w:rPr>
        <w:t>4</w:t>
      </w:r>
      <w:r w:rsidRPr="00CE4E0D">
        <w:rPr>
          <w:rFonts w:ascii="Times New Roman" w:hAnsi="Times New Roman"/>
        </w:rPr>
        <w:t>]. Анионом в молекулах таких ПАВ обычно являются алифатические углеводоро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>ные радикалы С10–С18, а также бензольные или нафталиновые ядра, связанные с карбоксильными, сульфоновыми или другими полярными группами. Среди АПАВ наибольшее распространение пр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обрели додецилсульфат и додецилбензолсульфо</w:t>
      </w:r>
      <w:r>
        <w:rPr>
          <w:rFonts w:ascii="Times New Roman" w:hAnsi="Times New Roman"/>
        </w:rPr>
        <w:t>нат</w:t>
      </w:r>
      <w:r w:rsidRPr="00CE4E0D">
        <w:rPr>
          <w:rFonts w:ascii="Times New Roman" w:hAnsi="Times New Roman"/>
        </w:rPr>
        <w:t>, входящие в состав большинства современных моющих средств и других продуктов. Сложность анализа синтетических АПАВ заключается в том, что они, как правило, не являются индивидуальными соединениями. Количественное определение АПАВ предполагает нахождение их молекулярно-массового распределения по гидрофобному рад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калу [</w:t>
      </w:r>
      <w:r w:rsidR="0086742E">
        <w:rPr>
          <w:rFonts w:ascii="Times New Roman" w:hAnsi="Times New Roman"/>
        </w:rPr>
        <w:t>5</w:t>
      </w:r>
      <w:r w:rsidRPr="00CE4E0D">
        <w:rPr>
          <w:rFonts w:ascii="Times New Roman" w:hAnsi="Times New Roman"/>
        </w:rPr>
        <w:t>]. В связи с разнообразием АПАВ в объектах окружающей среды приходится определять о</w:t>
      </w:r>
      <w:r w:rsidRPr="00CE4E0D">
        <w:rPr>
          <w:rFonts w:ascii="Times New Roman" w:hAnsi="Times New Roman"/>
        </w:rPr>
        <w:t>б</w:t>
      </w:r>
      <w:r w:rsidRPr="00CE4E0D">
        <w:rPr>
          <w:rFonts w:ascii="Times New Roman" w:hAnsi="Times New Roman"/>
        </w:rPr>
        <w:t xml:space="preserve">щее содержание таких соединений, используя перерасчет через базовое вещество, как правило, </w:t>
      </w:r>
      <w:r>
        <w:rPr>
          <w:rFonts w:ascii="Times New Roman" w:hAnsi="Times New Roman"/>
        </w:rPr>
        <w:t>дод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цилсульфат</w:t>
      </w:r>
      <w:r w:rsidRPr="00CE4E0D">
        <w:rPr>
          <w:rFonts w:ascii="Times New Roman" w:hAnsi="Times New Roman"/>
        </w:rPr>
        <w:t xml:space="preserve"> натрия. В соответствующих стандартах большинства стран АПАВ рекомендуется опр</w:t>
      </w:r>
      <w:r w:rsidRPr="00CE4E0D">
        <w:rPr>
          <w:rFonts w:ascii="Times New Roman" w:hAnsi="Times New Roman"/>
        </w:rPr>
        <w:t>е</w:t>
      </w:r>
      <w:r w:rsidRPr="00CE4E0D">
        <w:rPr>
          <w:rFonts w:ascii="Times New Roman" w:hAnsi="Times New Roman"/>
        </w:rPr>
        <w:t>делять экстракционно-спектрофотометрически с метиленовым синим [</w:t>
      </w:r>
      <w:r w:rsidR="0086742E">
        <w:rPr>
          <w:rFonts w:ascii="Times New Roman" w:hAnsi="Times New Roman"/>
        </w:rPr>
        <w:t>6–9</w:t>
      </w:r>
      <w:r w:rsidRPr="00CE4E0D">
        <w:rPr>
          <w:rFonts w:ascii="Times New Roman" w:hAnsi="Times New Roman"/>
        </w:rPr>
        <w:t>]. Наиболее распростр</w:t>
      </w:r>
      <w:r w:rsidRPr="00CE4E0D">
        <w:rPr>
          <w:rFonts w:ascii="Times New Roman" w:hAnsi="Times New Roman"/>
        </w:rPr>
        <w:t>а</w:t>
      </w:r>
      <w:r w:rsidRPr="00CE4E0D">
        <w:rPr>
          <w:rFonts w:ascii="Times New Roman" w:hAnsi="Times New Roman"/>
        </w:rPr>
        <w:t>ненными методами определения АПАВ являются спектрофотометрические и потенциометрические (с применением ионселективных электродов []</w:t>
      </w:r>
      <w:r w:rsidR="0086742E">
        <w:rPr>
          <w:rFonts w:ascii="Times New Roman" w:hAnsi="Times New Roman"/>
        </w:rPr>
        <w:t>10, 11</w:t>
      </w:r>
      <w:r w:rsidRPr="00CE4E0D">
        <w:rPr>
          <w:rFonts w:ascii="Times New Roman" w:hAnsi="Times New Roman"/>
        </w:rPr>
        <w:t>), в том числе в проточно-инжекционных вариа</w:t>
      </w:r>
      <w:r w:rsidRPr="00CE4E0D">
        <w:rPr>
          <w:rFonts w:ascii="Times New Roman" w:hAnsi="Times New Roman"/>
        </w:rPr>
        <w:t>н</w:t>
      </w:r>
      <w:r w:rsidRPr="00CE4E0D">
        <w:rPr>
          <w:rFonts w:ascii="Times New Roman" w:hAnsi="Times New Roman"/>
        </w:rPr>
        <w:t xml:space="preserve">тах анализа. Для разделения, концентрирования и определения различных АПАВ в сложных смесях наиболее часто используют хроматографию (прежде всего ВЭЖХ), а в некоторых </w:t>
      </w:r>
      <w:r>
        <w:rPr>
          <w:rFonts w:ascii="Times New Roman" w:hAnsi="Times New Roman"/>
        </w:rPr>
        <w:t>случаях тест-методы определения</w:t>
      </w:r>
      <w:r w:rsidRPr="00CE4E0D">
        <w:rPr>
          <w:rFonts w:ascii="Times New Roman" w:hAnsi="Times New Roman"/>
        </w:rPr>
        <w:t xml:space="preserve"> [</w:t>
      </w:r>
      <w:r w:rsidR="0086742E">
        <w:rPr>
          <w:rFonts w:ascii="Times New Roman" w:hAnsi="Times New Roman"/>
        </w:rPr>
        <w:t>12</w:t>
      </w:r>
      <w:r w:rsidRPr="00CE4E0D">
        <w:rPr>
          <w:rFonts w:ascii="Times New Roman" w:hAnsi="Times New Roman"/>
        </w:rPr>
        <w:t xml:space="preserve">]. </w:t>
      </w:r>
    </w:p>
    <w:p w:rsidR="00E04AD4" w:rsidRPr="008F67D1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Алкилбензолсульфокислота (АБСК) является сырьем для производства алкилбензолсульф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>натов – компонентов моющих средств [</w:t>
      </w:r>
      <w:r w:rsidR="0086742E">
        <w:rPr>
          <w:rFonts w:ascii="Times New Roman" w:hAnsi="Times New Roman"/>
        </w:rPr>
        <w:t>13</w:t>
      </w:r>
      <w:r w:rsidRPr="00CE4E0D">
        <w:rPr>
          <w:rFonts w:ascii="Times New Roman" w:hAnsi="Times New Roman"/>
        </w:rPr>
        <w:t xml:space="preserve">], </w:t>
      </w:r>
      <w:r>
        <w:rPr>
          <w:rFonts w:ascii="Times New Roman" w:hAnsi="Times New Roman"/>
        </w:rPr>
        <w:t xml:space="preserve">а также расслаивающихся систем, используемых </w:t>
      </w:r>
      <w:r w:rsidRPr="00CE4E0D">
        <w:rPr>
          <w:rFonts w:ascii="Times New Roman" w:hAnsi="Times New Roman"/>
        </w:rPr>
        <w:t>для эк</w:t>
      </w:r>
      <w:r w:rsidRPr="00CE4E0D">
        <w:rPr>
          <w:rFonts w:ascii="Times New Roman" w:hAnsi="Times New Roman"/>
        </w:rPr>
        <w:t>с</w:t>
      </w:r>
      <w:r w:rsidRPr="00CE4E0D">
        <w:rPr>
          <w:rFonts w:ascii="Times New Roman" w:hAnsi="Times New Roman"/>
        </w:rPr>
        <w:t xml:space="preserve">тракции </w:t>
      </w:r>
      <w:r>
        <w:rPr>
          <w:rFonts w:ascii="Times New Roman" w:hAnsi="Times New Roman"/>
        </w:rPr>
        <w:t xml:space="preserve">ионов металлов </w:t>
      </w:r>
      <w:r w:rsidRPr="00CE4E0D">
        <w:rPr>
          <w:rFonts w:ascii="Times New Roman" w:hAnsi="Times New Roman"/>
        </w:rPr>
        <w:t>[</w:t>
      </w:r>
      <w:r w:rsidR="0086742E">
        <w:rPr>
          <w:rFonts w:ascii="Times New Roman" w:hAnsi="Times New Roman"/>
        </w:rPr>
        <w:t>14, 15</w:t>
      </w:r>
      <w:r w:rsidRPr="00CE4E0D">
        <w:rPr>
          <w:rFonts w:ascii="Times New Roman" w:hAnsi="Times New Roman"/>
        </w:rPr>
        <w:t>]. В то же время, сама АБСК крайне редко применяется как в обогат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тельной [</w:t>
      </w:r>
      <w:r w:rsidR="0086742E">
        <w:rPr>
          <w:rFonts w:ascii="Times New Roman" w:hAnsi="Times New Roman"/>
        </w:rPr>
        <w:t>16</w:t>
      </w:r>
      <w:r w:rsidRPr="00CE4E0D">
        <w:rPr>
          <w:rFonts w:ascii="Times New Roman" w:hAnsi="Times New Roman"/>
        </w:rPr>
        <w:t>], так и в ионной флотации [</w:t>
      </w:r>
      <w:r w:rsidR="0086742E">
        <w:rPr>
          <w:rFonts w:ascii="Times New Roman" w:hAnsi="Times New Roman"/>
        </w:rPr>
        <w:t>17, 18</w:t>
      </w:r>
      <w:r w:rsidRPr="00CE4E0D">
        <w:rPr>
          <w:rFonts w:ascii="Times New Roman" w:hAnsi="Times New Roman"/>
        </w:rPr>
        <w:t>], хотя обладает многими достоинствами: является жи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>костью, хорошо смешивается с водой, образует устойчивую пену, образует осадки с ионами мета</w:t>
      </w:r>
      <w:r w:rsidRPr="00CE4E0D">
        <w:rPr>
          <w:rFonts w:ascii="Times New Roman" w:hAnsi="Times New Roman"/>
        </w:rPr>
        <w:t>л</w:t>
      </w:r>
      <w:r w:rsidRPr="00CE4E0D">
        <w:rPr>
          <w:rFonts w:ascii="Times New Roman" w:hAnsi="Times New Roman"/>
        </w:rPr>
        <w:t>лов, а также является достаточно доступным реагентом.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АБСК образует с ионами лантана (III) белый аморфный осадок, нерастворимый в воде, хор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>шо растворимый в этиловом спирте. Методика определения ионов La(III) в растворе после осаждения с АБСК предложена в работе [</w:t>
      </w:r>
      <w:r w:rsidR="0086742E">
        <w:rPr>
          <w:rFonts w:ascii="Times New Roman" w:hAnsi="Times New Roman"/>
        </w:rPr>
        <w:t>19</w:t>
      </w:r>
      <w:r w:rsidRPr="008F67D1">
        <w:rPr>
          <w:sz w:val="24"/>
          <w:szCs w:val="24"/>
        </w:rPr>
        <w:t>]</w:t>
      </w:r>
      <w:r w:rsidRPr="00CE4E0D">
        <w:rPr>
          <w:rFonts w:ascii="Times New Roman" w:hAnsi="Times New Roman"/>
        </w:rPr>
        <w:t>. Для получения полной картины процесса осаждения (состава осадка, кажущегося произведения растворимости) необходимо знать содержание АБСК или ее ани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>на в фильтрате и осадке.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Нахождение простого, удобного и быстрого способа определения АБСК или ее аниона в во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 xml:space="preserve">ных растворах позволит оценить </w:t>
      </w:r>
      <w:r>
        <w:rPr>
          <w:rFonts w:ascii="Times New Roman" w:hAnsi="Times New Roman"/>
        </w:rPr>
        <w:t>их</w:t>
      </w:r>
      <w:r w:rsidRPr="00CE4E0D">
        <w:rPr>
          <w:rFonts w:ascii="Times New Roman" w:hAnsi="Times New Roman"/>
        </w:rPr>
        <w:t xml:space="preserve"> остаточное содержание в растворе после осаждения или ионной флотации. В связи с этим, целью данной работы являлось установление возможности определения концентрации АБСК или алклибензолсульфонат-иона тремя методами: титрованием раствором ги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>роксидом натрия с потенциометрическим или конд</w:t>
      </w:r>
      <w:r>
        <w:rPr>
          <w:rFonts w:ascii="Times New Roman" w:hAnsi="Times New Roman"/>
        </w:rPr>
        <w:t>уктометрическим детектированием,</w:t>
      </w:r>
      <w:r w:rsidRPr="00CE4E0D">
        <w:rPr>
          <w:rFonts w:ascii="Times New Roman" w:hAnsi="Times New Roman"/>
        </w:rPr>
        <w:t xml:space="preserve"> кондуктоме</w:t>
      </w:r>
      <w:r w:rsidRPr="00CE4E0D">
        <w:rPr>
          <w:rFonts w:ascii="Times New Roman" w:hAnsi="Times New Roman"/>
        </w:rPr>
        <w:t>т</w:t>
      </w:r>
      <w:r>
        <w:rPr>
          <w:rFonts w:ascii="Times New Roman" w:hAnsi="Times New Roman"/>
        </w:rPr>
        <w:t>рическим титрованием с КПАВ</w:t>
      </w:r>
      <w:r w:rsidRPr="00CE4E0D">
        <w:rPr>
          <w:rFonts w:ascii="Times New Roman" w:hAnsi="Times New Roman"/>
        </w:rPr>
        <w:t xml:space="preserve"> и спектрофотометрией в УФ-области.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Pr="00132D56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Экспериментальная часть</w:t>
      </w:r>
    </w:p>
    <w:p w:rsidR="00E04AD4" w:rsidRPr="00F130E0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92377">
        <w:rPr>
          <w:rFonts w:ascii="Times New Roman" w:hAnsi="Times New Roman"/>
          <w:i/>
        </w:rPr>
        <w:t xml:space="preserve">Растворы и реагенты. </w:t>
      </w:r>
      <w:r w:rsidRPr="00EC6177">
        <w:rPr>
          <w:rFonts w:ascii="Times New Roman" w:hAnsi="Times New Roman"/>
        </w:rPr>
        <w:t>В работе использовали анионноген</w:t>
      </w:r>
      <w:r>
        <w:rPr>
          <w:rFonts w:ascii="Times New Roman" w:hAnsi="Times New Roman"/>
        </w:rPr>
        <w:t>н</w:t>
      </w:r>
      <w:r w:rsidR="00530263">
        <w:rPr>
          <w:rFonts w:ascii="Times New Roman" w:hAnsi="Times New Roman"/>
        </w:rPr>
        <w:t>ое</w:t>
      </w:r>
      <w:r w:rsidRPr="00EC6177">
        <w:rPr>
          <w:rFonts w:ascii="Times New Roman" w:hAnsi="Times New Roman"/>
        </w:rPr>
        <w:t xml:space="preserve"> ПАВ алкилбензолсульфокисл</w:t>
      </w:r>
      <w:r w:rsidRPr="00EC6177">
        <w:rPr>
          <w:rFonts w:ascii="Times New Roman" w:hAnsi="Times New Roman"/>
        </w:rPr>
        <w:t>о</w:t>
      </w:r>
      <w:r w:rsidRPr="00EC6177">
        <w:rPr>
          <w:rFonts w:ascii="Times New Roman" w:hAnsi="Times New Roman"/>
        </w:rPr>
        <w:t>ту (ТУ 2481-026-05766480-2006, общая формула C</w:t>
      </w:r>
      <w:r w:rsidRPr="00092377">
        <w:rPr>
          <w:rFonts w:ascii="Times New Roman" w:hAnsi="Times New Roman"/>
          <w:vertAlign w:val="subscript"/>
        </w:rPr>
        <w:t>n</w:t>
      </w:r>
      <w:r w:rsidRPr="00EC6177">
        <w:rPr>
          <w:rFonts w:ascii="Times New Roman" w:hAnsi="Times New Roman"/>
        </w:rPr>
        <w:t>H</w:t>
      </w:r>
      <w:r w:rsidRPr="00092377">
        <w:rPr>
          <w:rFonts w:ascii="Times New Roman" w:hAnsi="Times New Roman"/>
          <w:vertAlign w:val="subscript"/>
        </w:rPr>
        <w:t>2n+1</w:t>
      </w:r>
      <w:r w:rsidRPr="00EC6177">
        <w:rPr>
          <w:rFonts w:ascii="Times New Roman" w:hAnsi="Times New Roman"/>
        </w:rPr>
        <w:t>C</w:t>
      </w:r>
      <w:r w:rsidRPr="00092377">
        <w:rPr>
          <w:rFonts w:ascii="Times New Roman" w:hAnsi="Times New Roman"/>
          <w:vertAlign w:val="subscript"/>
        </w:rPr>
        <w:t>6</w:t>
      </w:r>
      <w:r w:rsidRPr="00EC6177">
        <w:rPr>
          <w:rFonts w:ascii="Times New Roman" w:hAnsi="Times New Roman"/>
        </w:rPr>
        <w:t>H</w:t>
      </w:r>
      <w:r w:rsidRPr="00092377">
        <w:rPr>
          <w:rFonts w:ascii="Times New Roman" w:hAnsi="Times New Roman"/>
          <w:vertAlign w:val="subscript"/>
        </w:rPr>
        <w:t>4</w:t>
      </w:r>
      <w:r w:rsidRPr="00EC6177">
        <w:rPr>
          <w:rFonts w:ascii="Times New Roman" w:hAnsi="Times New Roman"/>
        </w:rPr>
        <w:t>SO</w:t>
      </w:r>
      <w:r w:rsidRPr="00092377">
        <w:rPr>
          <w:rFonts w:ascii="Times New Roman" w:hAnsi="Times New Roman"/>
          <w:vertAlign w:val="subscript"/>
        </w:rPr>
        <w:t>3</w:t>
      </w:r>
      <w:r w:rsidRPr="00EC6177">
        <w:rPr>
          <w:rFonts w:ascii="Times New Roman" w:hAnsi="Times New Roman"/>
        </w:rPr>
        <w:t>Н, где n = 10–14, содержание осно</w:t>
      </w:r>
      <w:r w:rsidRPr="00EC6177">
        <w:rPr>
          <w:rFonts w:ascii="Times New Roman" w:hAnsi="Times New Roman"/>
        </w:rPr>
        <w:t>в</w:t>
      </w:r>
      <w:r w:rsidRPr="00EC6177">
        <w:rPr>
          <w:rFonts w:ascii="Times New Roman" w:hAnsi="Times New Roman"/>
        </w:rPr>
        <w:t xml:space="preserve">ного вещества 96%); </w:t>
      </w:r>
      <w:r w:rsidR="00530263">
        <w:rPr>
          <w:rFonts w:ascii="Times New Roman" w:hAnsi="Times New Roman"/>
        </w:rPr>
        <w:t xml:space="preserve">бромид </w:t>
      </w:r>
      <w:r>
        <w:rPr>
          <w:rFonts w:ascii="Times New Roman" w:hAnsi="Times New Roman"/>
        </w:rPr>
        <w:t>тетрабутиламмони</w:t>
      </w:r>
      <w:r w:rsidR="00530263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(ТБАБ), ч. (Реахим); </w:t>
      </w:r>
      <w:r w:rsidR="00530263">
        <w:rPr>
          <w:rFonts w:ascii="Times New Roman" w:hAnsi="Times New Roman"/>
        </w:rPr>
        <w:t xml:space="preserve">бромид </w:t>
      </w:r>
      <w:r>
        <w:rPr>
          <w:rFonts w:ascii="Times New Roman" w:hAnsi="Times New Roman"/>
        </w:rPr>
        <w:t>цетилтриметиламм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</w:t>
      </w:r>
      <w:r w:rsidR="00530263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(ЦТАБ</w:t>
      </w:r>
      <w:r w:rsidRPr="005123C0">
        <w:rPr>
          <w:rFonts w:ascii="Times New Roman" w:hAnsi="Times New Roman"/>
        </w:rPr>
        <w:t>)</w:t>
      </w:r>
      <w:r>
        <w:rPr>
          <w:rFonts w:ascii="Times New Roman" w:hAnsi="Times New Roman"/>
        </w:rPr>
        <w:t>, х.ч. (</w:t>
      </w:r>
      <w:r>
        <w:rPr>
          <w:rFonts w:ascii="Times New Roman" w:hAnsi="Times New Roman"/>
          <w:lang w:val="en-US"/>
        </w:rPr>
        <w:t>Alfa</w:t>
      </w:r>
      <w:r w:rsidRPr="005123C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Aesar</w:t>
      </w:r>
      <w:r w:rsidRPr="005123C0">
        <w:rPr>
          <w:rFonts w:ascii="Times New Roman" w:hAnsi="Times New Roman"/>
        </w:rPr>
        <w:t>)</w:t>
      </w:r>
      <w:r>
        <w:rPr>
          <w:rFonts w:ascii="Times New Roman" w:hAnsi="Times New Roman"/>
        </w:rPr>
        <w:t>; азотную</w:t>
      </w:r>
      <w:r w:rsidRPr="00EC6177">
        <w:rPr>
          <w:rFonts w:ascii="Times New Roman" w:hAnsi="Times New Roman"/>
        </w:rPr>
        <w:t xml:space="preserve"> кислоту, концентрированную (ρ = 1,</w:t>
      </w:r>
      <w:r>
        <w:rPr>
          <w:rFonts w:ascii="Times New Roman" w:hAnsi="Times New Roman"/>
        </w:rPr>
        <w:t>387 г/мл</w:t>
      </w:r>
      <w:r w:rsidR="0086742E">
        <w:rPr>
          <w:rFonts w:ascii="Times New Roman" w:hAnsi="Times New Roman"/>
        </w:rPr>
        <w:t>, Вектон</w:t>
      </w:r>
      <w:r>
        <w:rPr>
          <w:rFonts w:ascii="Times New Roman" w:hAnsi="Times New Roman"/>
        </w:rPr>
        <w:t xml:space="preserve">), х.ч.; </w:t>
      </w:r>
      <w:r w:rsidR="00530263">
        <w:rPr>
          <w:rFonts w:ascii="Times New Roman" w:hAnsi="Times New Roman"/>
        </w:rPr>
        <w:t xml:space="preserve">гексагидрат </w:t>
      </w:r>
      <w:r>
        <w:rPr>
          <w:rFonts w:ascii="Times New Roman" w:hAnsi="Times New Roman"/>
        </w:rPr>
        <w:t>нитрат</w:t>
      </w:r>
      <w:r w:rsidR="0053026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лантана, х.ч. (Реахим); спирт этиловый 95%; дистиллированную воду.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EC6177">
        <w:rPr>
          <w:rFonts w:ascii="Times New Roman" w:hAnsi="Times New Roman"/>
        </w:rPr>
        <w:t>аствор</w:t>
      </w:r>
      <w:r>
        <w:rPr>
          <w:rFonts w:ascii="Times New Roman" w:hAnsi="Times New Roman"/>
        </w:rPr>
        <w:t>ы</w:t>
      </w:r>
      <w:r w:rsidRPr="00EC6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конц</w:t>
      </w:r>
      <w:r w:rsidR="0086742E">
        <w:rPr>
          <w:rFonts w:ascii="Times New Roman" w:hAnsi="Times New Roman"/>
        </w:rPr>
        <w:t>е</w:t>
      </w:r>
      <w:r>
        <w:rPr>
          <w:rFonts w:ascii="Times New Roman" w:hAnsi="Times New Roman"/>
        </w:rPr>
        <w:t>нтрацией</w:t>
      </w:r>
      <w:r w:rsidRPr="00EC6177">
        <w:rPr>
          <w:rFonts w:ascii="Times New Roman" w:hAnsi="Times New Roman"/>
        </w:rPr>
        <w:t xml:space="preserve"> 0,1 моль/л готовили растворением точной навески </w:t>
      </w:r>
      <w:r>
        <w:rPr>
          <w:rFonts w:ascii="Times New Roman" w:hAnsi="Times New Roman"/>
        </w:rPr>
        <w:t xml:space="preserve">реактива </w:t>
      </w:r>
      <w:r w:rsidRPr="00EC6177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тиллированной воде. Раствор 0,1 моль/л </w:t>
      </w:r>
      <w:r>
        <w:rPr>
          <w:rFonts w:ascii="Times New Roman" w:hAnsi="Times New Roman"/>
          <w:lang w:val="en-US"/>
        </w:rPr>
        <w:t>NaOH</w:t>
      </w:r>
      <w:r>
        <w:rPr>
          <w:rFonts w:ascii="Times New Roman" w:hAnsi="Times New Roman"/>
        </w:rPr>
        <w:t xml:space="preserve"> готовили из фиксанала. </w:t>
      </w:r>
      <w:r w:rsidRPr="00EC6177">
        <w:rPr>
          <w:rFonts w:ascii="Times New Roman" w:hAnsi="Times New Roman"/>
        </w:rPr>
        <w:t xml:space="preserve">Растворы </w:t>
      </w:r>
      <w:r>
        <w:rPr>
          <w:rFonts w:ascii="Times New Roman" w:hAnsi="Times New Roman"/>
        </w:rPr>
        <w:t xml:space="preserve">с </w:t>
      </w:r>
      <w:r w:rsidRPr="00EC6177">
        <w:rPr>
          <w:rFonts w:ascii="Times New Roman" w:hAnsi="Times New Roman"/>
        </w:rPr>
        <w:t>меньш</w:t>
      </w:r>
      <w:r>
        <w:rPr>
          <w:rFonts w:ascii="Times New Roman" w:hAnsi="Times New Roman"/>
        </w:rPr>
        <w:t>ей</w:t>
      </w:r>
      <w:r w:rsidRPr="00EC6177">
        <w:rPr>
          <w:rFonts w:ascii="Times New Roman" w:hAnsi="Times New Roman"/>
        </w:rPr>
        <w:t xml:space="preserve"> конце</w:t>
      </w:r>
      <w:r w:rsidRPr="00EC6177">
        <w:rPr>
          <w:rFonts w:ascii="Times New Roman" w:hAnsi="Times New Roman"/>
        </w:rPr>
        <w:t>н</w:t>
      </w:r>
      <w:r w:rsidRPr="00EC6177">
        <w:rPr>
          <w:rFonts w:ascii="Times New Roman" w:hAnsi="Times New Roman"/>
        </w:rPr>
        <w:t>траци</w:t>
      </w:r>
      <w:r>
        <w:rPr>
          <w:rFonts w:ascii="Times New Roman" w:hAnsi="Times New Roman"/>
        </w:rPr>
        <w:t>ей</w:t>
      </w:r>
      <w:r w:rsidRPr="00EC6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получали </w:t>
      </w:r>
      <w:r w:rsidRPr="00EC6177">
        <w:rPr>
          <w:rFonts w:ascii="Times New Roman" w:hAnsi="Times New Roman"/>
        </w:rPr>
        <w:t>соответствующим разбавлением.</w:t>
      </w:r>
    </w:p>
    <w:p w:rsidR="00E04AD4" w:rsidRPr="00B57F0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16AA7">
        <w:rPr>
          <w:rFonts w:ascii="Times New Roman" w:hAnsi="Times New Roman"/>
          <w:i/>
        </w:rPr>
        <w:t>Получение осадка лантана (</w:t>
      </w:r>
      <w:r w:rsidRPr="00D16AA7">
        <w:rPr>
          <w:rFonts w:ascii="Times New Roman" w:hAnsi="Times New Roman"/>
          <w:i/>
          <w:lang w:val="en-US"/>
        </w:rPr>
        <w:t>III</w:t>
      </w:r>
      <w:r w:rsidRPr="00D16AA7">
        <w:rPr>
          <w:rFonts w:ascii="Times New Roman" w:hAnsi="Times New Roman"/>
          <w:i/>
        </w:rPr>
        <w:t>) с АБСК.</w:t>
      </w:r>
      <w:r>
        <w:rPr>
          <w:rFonts w:ascii="Times New Roman" w:hAnsi="Times New Roman"/>
        </w:rPr>
        <w:t xml:space="preserve"> В мерную колбу на 25 мл вносили 2,5 мл 0,1 моль/л раствора </w:t>
      </w:r>
      <w:r>
        <w:rPr>
          <w:rFonts w:ascii="Times New Roman" w:hAnsi="Times New Roman"/>
          <w:lang w:val="en-US"/>
        </w:rPr>
        <w:t>La</w:t>
      </w:r>
      <w:r w:rsidRPr="00B57F0B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B57F0B">
        <w:rPr>
          <w:rFonts w:ascii="Times New Roman" w:hAnsi="Times New Roman"/>
        </w:rPr>
        <w:t>)</w:t>
      </w:r>
      <w:r>
        <w:rPr>
          <w:rFonts w:ascii="Times New Roman" w:hAnsi="Times New Roman"/>
        </w:rPr>
        <w:t>, 7,5 мл 0,1 моль/л раствора АБСК, доводили до метки водой, перемешивали и выде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живали в течение 3 мин. Смесь фильтровали через бумажный фильтр «синяя лента». Фильтрат кол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чественно переносили в мерную колбу на 50 мл, доводили до метки водой и использовали в дал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нейшем анализе (</w:t>
      </w:r>
      <w:r>
        <w:rPr>
          <w:rFonts w:ascii="Times New Roman" w:hAnsi="Times New Roman"/>
          <w:lang w:val="en-US"/>
        </w:rPr>
        <w:t>F</w:t>
      </w:r>
      <w:r w:rsidRPr="00D16AA7">
        <w:rPr>
          <w:rFonts w:ascii="Times New Roman" w:hAnsi="Times New Roman"/>
        </w:rPr>
        <w:t>1)</w:t>
      </w:r>
      <w:r>
        <w:rPr>
          <w:rFonts w:ascii="Times New Roman" w:hAnsi="Times New Roman"/>
        </w:rPr>
        <w:t>. Отделенный осадок переносили в мерную колбу на 25 мл, растворяли в этил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вом спирте и анализировали</w:t>
      </w:r>
      <w:r w:rsidRPr="00D16AA7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S</w:t>
      </w:r>
      <w:r w:rsidRPr="00D16AA7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. 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92377">
        <w:rPr>
          <w:rFonts w:ascii="Times New Roman" w:hAnsi="Times New Roman"/>
          <w:i/>
        </w:rPr>
        <w:t>Аппаратура.</w:t>
      </w:r>
      <w:r w:rsidRPr="00EC6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Потенциометрическое титрование проводили с помощью</w:t>
      </w:r>
      <w:r w:rsidRPr="00AD05BC">
        <w:rPr>
          <w:rFonts w:ascii="Times New Roman" w:hAnsi="Times New Roman"/>
        </w:rPr>
        <w:t xml:space="preserve"> лабораторно</w:t>
      </w:r>
      <w:r>
        <w:rPr>
          <w:rFonts w:ascii="Times New Roman" w:hAnsi="Times New Roman"/>
        </w:rPr>
        <w:t>го</w:t>
      </w:r>
      <w:r w:rsidRPr="00AD05BC">
        <w:rPr>
          <w:rFonts w:ascii="Times New Roman" w:hAnsi="Times New Roman"/>
        </w:rPr>
        <w:t xml:space="preserve"> ион</w:t>
      </w:r>
      <w:r w:rsidRPr="00AD05BC">
        <w:rPr>
          <w:rFonts w:ascii="Times New Roman" w:hAnsi="Times New Roman"/>
        </w:rPr>
        <w:t>о</w:t>
      </w:r>
      <w:r w:rsidRPr="00AD05BC">
        <w:rPr>
          <w:rFonts w:ascii="Times New Roman" w:hAnsi="Times New Roman"/>
        </w:rPr>
        <w:t>ме</w:t>
      </w:r>
      <w:r>
        <w:rPr>
          <w:rFonts w:ascii="Times New Roman" w:hAnsi="Times New Roman"/>
        </w:rPr>
        <w:t>ра</w:t>
      </w:r>
      <w:r w:rsidRPr="00AD05BC">
        <w:rPr>
          <w:rFonts w:ascii="Times New Roman" w:hAnsi="Times New Roman"/>
        </w:rPr>
        <w:t xml:space="preserve"> И-</w:t>
      </w:r>
      <w:r w:rsidRPr="0095409D">
        <w:rPr>
          <w:rFonts w:ascii="Times New Roman" w:hAnsi="Times New Roman"/>
        </w:rPr>
        <w:t xml:space="preserve">160М со стеклянным электродом ЭСЛ-43-07 (индикаторный) и вспомогательным электродом ЭВЛ-1М3.1 (сравнения). </w:t>
      </w:r>
      <w:r>
        <w:rPr>
          <w:rFonts w:ascii="Times New Roman" w:hAnsi="Times New Roman"/>
        </w:rPr>
        <w:t xml:space="preserve">В химический стакан на 50 мл вносили аликвоту раствора АБСК, добавляли дистиллированную воду и титровали раствором </w:t>
      </w:r>
      <w:r>
        <w:rPr>
          <w:rFonts w:ascii="Times New Roman" w:hAnsi="Times New Roman"/>
          <w:lang w:val="en-US"/>
        </w:rPr>
        <w:t>NaOH</w:t>
      </w:r>
      <w:r>
        <w:rPr>
          <w:rFonts w:ascii="Times New Roman" w:hAnsi="Times New Roman"/>
        </w:rPr>
        <w:t xml:space="preserve"> при постоянном перемешивании.</w:t>
      </w:r>
    </w:p>
    <w:p w:rsidR="00E04AD4" w:rsidRPr="00FB5D15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Кондуктометрическое титрование проводили с помощью лабораторного анализатора жидк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 АНИОН 4100. В химический стакан на 200 мл вносили аликвоту раствора АБСК, разбавляли ди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тиллированной водой и титровали раствором </w:t>
      </w:r>
      <w:r>
        <w:rPr>
          <w:rFonts w:ascii="Times New Roman" w:hAnsi="Times New Roman"/>
          <w:lang w:val="en-US"/>
        </w:rPr>
        <w:t>NaOH</w:t>
      </w:r>
      <w:r w:rsidRPr="003415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постоянном перемешивании. При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нии катионогенными ПАВ раствор АБСК предварительно нейтрализовали 0,1 моль/л раствором </w:t>
      </w:r>
      <w:r>
        <w:rPr>
          <w:rFonts w:ascii="Times New Roman" w:hAnsi="Times New Roman"/>
          <w:lang w:val="en-US"/>
        </w:rPr>
        <w:t>NaOH</w:t>
      </w:r>
      <w:r w:rsidR="0086742E" w:rsidRPr="0086742E">
        <w:rPr>
          <w:rFonts w:ascii="Times New Roman" w:hAnsi="Times New Roman"/>
        </w:rPr>
        <w:t xml:space="preserve"> </w:t>
      </w:r>
      <w:r w:rsidR="0086742E">
        <w:rPr>
          <w:rFonts w:ascii="Times New Roman" w:hAnsi="Times New Roman"/>
        </w:rPr>
        <w:t xml:space="preserve">или </w:t>
      </w:r>
      <w:r w:rsidR="0086742E">
        <w:rPr>
          <w:rFonts w:ascii="Times New Roman" w:hAnsi="Times New Roman"/>
          <w:lang w:val="en-US"/>
        </w:rPr>
        <w:t>KOH</w:t>
      </w:r>
      <w:r>
        <w:rPr>
          <w:rFonts w:ascii="Times New Roman" w:hAnsi="Times New Roman"/>
        </w:rPr>
        <w:t>.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совместном определении АБСК</w:t>
      </w:r>
      <w:r w:rsidRPr="00FB5D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HNO</w:t>
      </w:r>
      <w:r w:rsidRPr="00FB5D15">
        <w:rPr>
          <w:rFonts w:ascii="Times New Roman" w:hAnsi="Times New Roman"/>
          <w:vertAlign w:val="subscript"/>
        </w:rPr>
        <w:t>3</w:t>
      </w:r>
      <w:r w:rsidRPr="00FB5D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химический стакан вносили 1 мл 0,1 моль/л раствора азотной кислоты и 10 мл 0,01 моль/л АБСК, разбавляли дистиллированной водой и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ли раствором 0,1 моль/л </w:t>
      </w:r>
      <w:r>
        <w:rPr>
          <w:rFonts w:ascii="Times New Roman" w:hAnsi="Times New Roman"/>
          <w:lang w:val="en-US"/>
        </w:rPr>
        <w:t>NaOH</w:t>
      </w:r>
      <w:r w:rsidRPr="003415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постоянном перемешивании. При кондуктометрическом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нии в присутствии органических растворителей в стаканы предварительно вносили их рассчитанные количества. 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16DC6">
        <w:rPr>
          <w:rFonts w:ascii="Times New Roman" w:hAnsi="Times New Roman"/>
        </w:rPr>
        <w:t>Спектрофотометрические</w:t>
      </w:r>
      <w:r w:rsidRPr="00716DC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исследования проводили на спектрофотометре СФ-2000 в кварц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вых кюветах толщиной </w:t>
      </w:r>
      <w:r w:rsidR="00530263">
        <w:rPr>
          <w:rFonts w:ascii="Times New Roman" w:hAnsi="Times New Roman"/>
        </w:rPr>
        <w:t xml:space="preserve">поглощающего слоя </w:t>
      </w:r>
      <w:r>
        <w:rPr>
          <w:rFonts w:ascii="Times New Roman" w:hAnsi="Times New Roman"/>
        </w:rPr>
        <w:t>1 см. В мерную колбу на 25 мл вносили рассчитанные количества 10</w:t>
      </w:r>
      <w:r w:rsidRPr="00B57F0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моль/л раствора АБСК, доводили до метки водой, перемешивали и снимали спектры на фоне воды. </w:t>
      </w:r>
      <w:r w:rsidR="00530263">
        <w:rPr>
          <w:rFonts w:ascii="Times New Roman" w:hAnsi="Times New Roman"/>
        </w:rPr>
        <w:t>Раствор фильтрата после осаждения (</w:t>
      </w:r>
      <w:r w:rsidR="00530263">
        <w:rPr>
          <w:rFonts w:ascii="Times New Roman" w:hAnsi="Times New Roman"/>
          <w:lang w:val="en-US"/>
        </w:rPr>
        <w:t>F</w:t>
      </w:r>
      <w:r w:rsidR="00530263" w:rsidRPr="00D16AA7">
        <w:rPr>
          <w:rFonts w:ascii="Times New Roman" w:hAnsi="Times New Roman"/>
        </w:rPr>
        <w:t>1</w:t>
      </w:r>
      <w:r w:rsidR="00530263">
        <w:rPr>
          <w:rFonts w:ascii="Times New Roman" w:hAnsi="Times New Roman"/>
        </w:rPr>
        <w:t>) перед снятием спектра разбавляли в 10 раз.</w:t>
      </w:r>
      <w:r>
        <w:rPr>
          <w:rFonts w:ascii="Times New Roman" w:hAnsi="Times New Roman"/>
        </w:rPr>
        <w:t xml:space="preserve"> Для снятия спектра раствора осадка полученный раствор 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разбавляли </w:t>
      </w:r>
      <w:r>
        <w:rPr>
          <w:rFonts w:ascii="Times New Roman" w:hAnsi="Times New Roman"/>
          <w:lang w:val="en-US"/>
        </w:rPr>
        <w:t>EtOH</w:t>
      </w:r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10 раз (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>10)</w:t>
      </w:r>
      <w:r>
        <w:rPr>
          <w:rFonts w:ascii="Times New Roman" w:hAnsi="Times New Roman"/>
        </w:rPr>
        <w:t xml:space="preserve">, брали аликвоту 1 мл в колбу на 25 мл, вносили 2,5 мл этилового спирта, и доводили до метки водой. Для изучения влияния добавок этилового спирта и концентрации ионов лантана в мерные колбы помимо раствора АБСК вносили рассчитанные количества </w:t>
      </w:r>
      <w:r>
        <w:rPr>
          <w:rFonts w:ascii="Times New Roman" w:hAnsi="Times New Roman"/>
          <w:lang w:val="en-US"/>
        </w:rPr>
        <w:t>EtOH</w:t>
      </w:r>
      <w:r w:rsidRPr="00716D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 10</w:t>
      </w:r>
      <w:r w:rsidRPr="00716DC6">
        <w:rPr>
          <w:rFonts w:ascii="Times New Roman" w:hAnsi="Times New Roman"/>
          <w:vertAlign w:val="superscript"/>
        </w:rPr>
        <w:t>-4</w:t>
      </w:r>
      <w:r>
        <w:rPr>
          <w:rFonts w:ascii="Times New Roman" w:hAnsi="Times New Roman"/>
        </w:rPr>
        <w:t xml:space="preserve"> моль/л раствора </w:t>
      </w:r>
      <w:r>
        <w:rPr>
          <w:rFonts w:ascii="Times New Roman" w:hAnsi="Times New Roman"/>
          <w:lang w:val="en-US"/>
        </w:rPr>
        <w:t>La</w:t>
      </w:r>
      <w:r w:rsidRPr="00716DC6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716DC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E04AD4" w:rsidRPr="00432760" w:rsidRDefault="00E04AD4" w:rsidP="00BD5AF8">
      <w:pPr>
        <w:spacing w:line="36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/>
        </w:rPr>
        <w:lastRenderedPageBreak/>
        <w:t>Для построения градуировочного графика в мерные колбы на 25 мл вносили 0,5–2,0 мл 10</w:t>
      </w:r>
      <w:r w:rsidRPr="00E45DE2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моль/л оттитрованного раствора АБСК, 2,5 мл этилового спирта, доводили до метки водой, перем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шивали и определяли оптическую плотность при 224 нм на фоне холостого раствора (2,5 мл</w:t>
      </w:r>
      <w:r w:rsidRPr="00716D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EtOH</w:t>
      </w:r>
      <w:r>
        <w:rPr>
          <w:rFonts w:ascii="Times New Roman" w:hAnsi="Times New Roman"/>
        </w:rPr>
        <w:t xml:space="preserve"> на 25 мл).</w:t>
      </w:r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определения содержания алкилбензолсульфонат-иона в осадке лантана с АБСК в мерную колбу на 25 мл вносили аликвоту 0,5 мл раствора 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>10</w:t>
      </w:r>
      <w:r>
        <w:rPr>
          <w:rFonts w:ascii="Times New Roman" w:hAnsi="Times New Roman"/>
        </w:rPr>
        <w:t>, 2,0 мл этилового спирта, доводили до метки дистиллированной водой, перемешивали и определяли оптическую плотность пр</w:t>
      </w:r>
      <w:r w:rsidR="00530263">
        <w:rPr>
          <w:rFonts w:ascii="Times New Roman" w:hAnsi="Times New Roman"/>
        </w:rPr>
        <w:t>и 224 нм на фоне холостого раствора</w:t>
      </w:r>
      <w:r>
        <w:rPr>
          <w:rFonts w:ascii="Times New Roman" w:hAnsi="Times New Roman"/>
        </w:rPr>
        <w:t>.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и их обсуждение</w:t>
      </w:r>
    </w:p>
    <w:p w:rsidR="00E04AD4" w:rsidRPr="007A5744" w:rsidRDefault="00E04AD4" w:rsidP="00DD1B0F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A5744">
        <w:rPr>
          <w:rFonts w:ascii="Times New Roman" w:hAnsi="Times New Roman"/>
          <w:b/>
          <w:i/>
        </w:rPr>
        <w:t>Кислотно-основное титрование алкилбензолсульфокислоты</w:t>
      </w:r>
    </w:p>
    <w:p w:rsidR="00E04AD4" w:rsidRDefault="00E04AD4" w:rsidP="00DD1B0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водных растворах </w:t>
      </w:r>
      <w:r w:rsidR="00530263">
        <w:rPr>
          <w:rFonts w:ascii="Times New Roman" w:hAnsi="Times New Roman"/>
        </w:rPr>
        <w:t xml:space="preserve">без посторонних веществ </w:t>
      </w:r>
      <w:r>
        <w:rPr>
          <w:rFonts w:ascii="Times New Roman" w:hAnsi="Times New Roman"/>
        </w:rPr>
        <w:t xml:space="preserve">алкилбензолсульфокислоту можно определять кислотно-основным титрованием с </w:t>
      </w:r>
      <w:r>
        <w:rPr>
          <w:rFonts w:ascii="Times New Roman" w:hAnsi="Times New Roman"/>
          <w:lang w:val="en-US"/>
        </w:rPr>
        <w:t>NaOH</w:t>
      </w:r>
      <w:r>
        <w:rPr>
          <w:rFonts w:ascii="Times New Roman" w:hAnsi="Times New Roman"/>
        </w:rPr>
        <w:t xml:space="preserve"> с потенциометрическим или кондуктометрическим дете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тированием </w:t>
      </w:r>
      <w:r w:rsidRPr="00197C94">
        <w:rPr>
          <w:rFonts w:ascii="Times New Roman" w:hAnsi="Times New Roman"/>
        </w:rPr>
        <w:t>[</w:t>
      </w:r>
      <w:r w:rsidR="0086742E">
        <w:rPr>
          <w:rFonts w:ascii="Times New Roman" w:hAnsi="Times New Roman"/>
        </w:rPr>
        <w:t>20</w:t>
      </w:r>
      <w:r w:rsidRPr="00197C94">
        <w:rPr>
          <w:rFonts w:ascii="Times New Roman" w:hAnsi="Times New Roman"/>
        </w:rPr>
        <w:t>]</w:t>
      </w:r>
      <w:r>
        <w:rPr>
          <w:rFonts w:ascii="Times New Roman" w:hAnsi="Times New Roman"/>
        </w:rPr>
        <w:t>. На интегральных кривых потенциометрического титрования наблюдается скачок в изменении рН (рис. 1</w:t>
      </w:r>
      <w:r w:rsidRPr="00DD1B0F"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</w:rPr>
        <w:t>). При уменьшении концентрации АБСК скачок сглаживается, для более то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ного определения точки эквивалентности строят дифференциальную кривую (рис. 1</w:t>
      </w:r>
      <w:r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</w:rPr>
        <w:t>).</w:t>
      </w:r>
    </w:p>
    <w:tbl>
      <w:tblPr>
        <w:tblW w:w="0" w:type="auto"/>
        <w:tblLook w:val="00A0"/>
      </w:tblPr>
      <w:tblGrid>
        <w:gridCol w:w="4927"/>
        <w:gridCol w:w="4927"/>
      </w:tblGrid>
      <w:tr w:rsidR="00E04AD4" w:rsidTr="00D70306">
        <w:tc>
          <w:tcPr>
            <w:tcW w:w="4927" w:type="dxa"/>
          </w:tcPr>
          <w:p w:rsidR="00E04AD4" w:rsidRPr="00D70306" w:rsidRDefault="002528E2" w:rsidP="00D7030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lang w:eastAsia="ru-RU"/>
              </w:rPr>
            </w:r>
            <w:r>
              <w:rPr>
                <w:rFonts w:ascii="Times New Roman" w:hAnsi="Times New Roman"/>
                <w:b/>
                <w:i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39" type="#_x0000_t75" style="width:226.9pt;height:169.95pt;visibility:visible;mso-position-horizontal-relative:char;mso-position-vertical-relative:line">
                  <v:imagedata r:id="rId7" o:title="" croptop="1139f" cropbottom="34132f"/>
                  <w10:wrap type="none"/>
                  <w10:anchorlock/>
                </v:shape>
              </w:pic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D70306">
              <w:rPr>
                <w:rFonts w:ascii="Times New Roman" w:hAnsi="Times New Roman"/>
                <w:b/>
                <w:i/>
                <w:sz w:val="28"/>
              </w:rPr>
              <w:t>а</w:t>
            </w:r>
          </w:p>
        </w:tc>
        <w:tc>
          <w:tcPr>
            <w:tcW w:w="4927" w:type="dxa"/>
          </w:tcPr>
          <w:p w:rsidR="00E04AD4" w:rsidRPr="00D70306" w:rsidRDefault="002528E2" w:rsidP="00D7030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b/>
                <w:i/>
                <w:noProof/>
                <w:sz w:val="28"/>
                <w:lang w:eastAsia="ru-RU"/>
              </w:rPr>
            </w:r>
            <w:r>
              <w:rPr>
                <w:b/>
                <w:i/>
                <w:noProof/>
                <w:sz w:val="28"/>
                <w:lang w:eastAsia="ru-RU"/>
              </w:rPr>
              <w:pict>
                <v:shape id="_x0000_s1040" type="#_x0000_t75" style="width:226.9pt;height:176.65pt;visibility:visible;mso-position-horizontal-relative:char;mso-position-vertical-relative:line">
                  <v:imagedata r:id="rId7" o:title="" croptop="35262f"/>
                  <w10:wrap type="none"/>
                  <w10:anchorlock/>
                </v:shape>
              </w:pic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D70306">
              <w:rPr>
                <w:rFonts w:ascii="Times New Roman" w:hAnsi="Times New Roman"/>
                <w:b/>
                <w:i/>
                <w:sz w:val="28"/>
              </w:rPr>
              <w:t>б</w:t>
            </w:r>
          </w:p>
        </w:tc>
      </w:tr>
      <w:tr w:rsidR="00E04AD4" w:rsidTr="00D70306">
        <w:tc>
          <w:tcPr>
            <w:tcW w:w="9854" w:type="dxa"/>
            <w:gridSpan w:val="2"/>
          </w:tcPr>
          <w:p w:rsidR="00E04AD4" w:rsidRPr="00D70306" w:rsidRDefault="00E04AD4" w:rsidP="00D70306">
            <w:pPr>
              <w:spacing w:after="120"/>
              <w:jc w:val="center"/>
              <w:rPr>
                <w:b/>
                <w:i/>
                <w:noProof/>
                <w:sz w:val="28"/>
                <w:lang w:eastAsia="ru-RU"/>
              </w:rPr>
            </w:pPr>
            <w:r w:rsidRPr="00D70306">
              <w:rPr>
                <w:rFonts w:ascii="Times New Roman" w:hAnsi="Times New Roman"/>
                <w:sz w:val="20"/>
              </w:rPr>
              <w:t>Рис. 1. Потенциометрическое титрование 10 мл (</w:t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а</w:t>
            </w:r>
            <w:r w:rsidRPr="00D70306">
              <w:rPr>
                <w:rFonts w:ascii="Times New Roman" w:hAnsi="Times New Roman"/>
                <w:sz w:val="20"/>
              </w:rPr>
              <w:t xml:space="preserve">) 0,01 моль/л раствора АБСК 0,1 моль/л раствором </w:t>
            </w:r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</w:rPr>
              <w:t xml:space="preserve">, </w:t>
            </w:r>
            <w:r w:rsidRPr="00D70306">
              <w:rPr>
                <w:rFonts w:ascii="Times New Roman" w:hAnsi="Times New Roman"/>
                <w:sz w:val="20"/>
              </w:rPr>
              <w:br/>
              <w:t>(</w:t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б</w:t>
            </w:r>
            <w:r w:rsidRPr="00D70306">
              <w:rPr>
                <w:rFonts w:ascii="Times New Roman" w:hAnsi="Times New Roman"/>
                <w:sz w:val="20"/>
              </w:rPr>
              <w:t xml:space="preserve">) 0,001 моль/л раствора АБСК 0,01 моль/л раствором </w:t>
            </w:r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</w:rPr>
              <w:t xml:space="preserve">. </w:t>
            </w:r>
            <w:r w:rsidRPr="00D70306">
              <w:rPr>
                <w:rFonts w:ascii="Times New Roman" w:hAnsi="Times New Roman"/>
                <w:sz w:val="20"/>
              </w:rPr>
              <w:br/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1</w:t>
            </w:r>
            <w:r w:rsidRPr="00D70306">
              <w:rPr>
                <w:rFonts w:ascii="Times New Roman" w:hAnsi="Times New Roman"/>
                <w:sz w:val="20"/>
              </w:rPr>
              <w:t xml:space="preserve"> – интегральная кривая, </w:t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2</w:t>
            </w:r>
            <w:r w:rsidRPr="00D70306">
              <w:rPr>
                <w:rFonts w:ascii="Times New Roman" w:hAnsi="Times New Roman"/>
                <w:sz w:val="20"/>
              </w:rPr>
              <w:t xml:space="preserve"> – дифференциальная кривая.</w:t>
            </w:r>
          </w:p>
        </w:tc>
      </w:tr>
    </w:tbl>
    <w:p w:rsidR="00E04AD4" w:rsidRDefault="00E04AD4" w:rsidP="003459C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кондуктометрическом титровании точку эквивалентности определяют по изменению электропроводности раствора от количества добавленного титранта. При высоких концентрациях АБСК точка </w:t>
      </w:r>
      <w:r w:rsidR="0086742E">
        <w:rPr>
          <w:rFonts w:ascii="Times New Roman" w:hAnsi="Times New Roman"/>
        </w:rPr>
        <w:t>излома</w:t>
      </w:r>
      <w:r>
        <w:rPr>
          <w:rFonts w:ascii="Times New Roman" w:hAnsi="Times New Roman"/>
        </w:rPr>
        <w:t xml:space="preserve"> видна достаточно четко (рис. 2</w:t>
      </w:r>
      <w:r w:rsidRPr="00DD1B0F"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</w:rPr>
        <w:t>). При низких концентрациях строят касател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ные, и по их пересечению находят точку эквивалентности (рис. 2</w:t>
      </w:r>
      <w:r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</w:rPr>
        <w:t>).</w:t>
      </w:r>
      <w:r w:rsidRPr="003459C7">
        <w:rPr>
          <w:rFonts w:ascii="Times New Roman" w:hAnsi="Times New Roman"/>
        </w:rPr>
        <w:t xml:space="preserve"> </w:t>
      </w:r>
    </w:p>
    <w:p w:rsidR="00E04AD4" w:rsidRDefault="0086742E" w:rsidP="003459C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Однако</w:t>
      </w:r>
      <w:r w:rsidR="00E04AD4">
        <w:rPr>
          <w:rFonts w:ascii="Times New Roman" w:hAnsi="Times New Roman"/>
        </w:rPr>
        <w:t xml:space="preserve"> у данных методик обнаружены существенные недостатки. Во-первых, невозможность определения А</w:t>
      </w:r>
      <w:r w:rsidR="00530263">
        <w:rPr>
          <w:rFonts w:ascii="Times New Roman" w:hAnsi="Times New Roman"/>
        </w:rPr>
        <w:t>БСК в присутствии неорганических кислот</w:t>
      </w:r>
      <w:r w:rsidR="00E04AD4">
        <w:rPr>
          <w:rFonts w:ascii="Times New Roman" w:hAnsi="Times New Roman"/>
        </w:rPr>
        <w:t xml:space="preserve"> (рис. 3). При анализе смеси азотной кисл</w:t>
      </w:r>
      <w:r w:rsidR="00E04AD4">
        <w:rPr>
          <w:rFonts w:ascii="Times New Roman" w:hAnsi="Times New Roman"/>
        </w:rPr>
        <w:t>о</w:t>
      </w:r>
      <w:r w:rsidR="00E04AD4">
        <w:rPr>
          <w:rFonts w:ascii="Times New Roman" w:hAnsi="Times New Roman"/>
        </w:rPr>
        <w:t>ты и АБСК на кривых титрования установлено наличие лишь одного перегиба, соответствующего суммарному их содержанию. Введение органических растворителей уменьшает электропроводность растворов</w:t>
      </w:r>
      <w:r>
        <w:rPr>
          <w:rFonts w:ascii="Times New Roman" w:hAnsi="Times New Roman"/>
        </w:rPr>
        <w:t xml:space="preserve"> (рис. 4)</w:t>
      </w:r>
      <w:r w:rsidR="00E04AD4">
        <w:rPr>
          <w:rFonts w:ascii="Times New Roman" w:hAnsi="Times New Roman"/>
        </w:rPr>
        <w:t xml:space="preserve">, но последовательное определение кислот невозможно. </w:t>
      </w:r>
    </w:p>
    <w:tbl>
      <w:tblPr>
        <w:tblpPr w:leftFromText="180" w:rightFromText="180" w:vertAnchor="text" w:horzAnchor="margin" w:tblpY="25"/>
        <w:tblW w:w="0" w:type="auto"/>
        <w:tblLook w:val="00A0"/>
      </w:tblPr>
      <w:tblGrid>
        <w:gridCol w:w="4927"/>
        <w:gridCol w:w="4927"/>
      </w:tblGrid>
      <w:tr w:rsidR="00E04AD4" w:rsidTr="00D70306">
        <w:tc>
          <w:tcPr>
            <w:tcW w:w="4927" w:type="dxa"/>
            <w:vAlign w:val="center"/>
          </w:tcPr>
          <w:p w:rsidR="00E04AD4" w:rsidRPr="00D70306" w:rsidRDefault="002528E2" w:rsidP="00D703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  <w:lang w:eastAsia="ru-RU"/>
              </w:rPr>
            </w:r>
            <w:r>
              <w:rPr>
                <w:noProof/>
                <w:sz w:val="20"/>
                <w:lang w:eastAsia="ru-RU"/>
              </w:rPr>
              <w:pict>
                <v:shape id="Рисунок 4" o:spid="_x0000_s1041" type="#_x0000_t75" style="width:226.9pt;height:169.95pt;visibility:visible;mso-position-horizontal-relative:char;mso-position-vertical-relative:line">
                  <v:imagedata r:id="rId8" o:title="" croptop="1115f" cropbottom="35902f"/>
                  <w10:wrap type="none"/>
                  <w10:anchorlock/>
                </v:shape>
              </w:pic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</w:rPr>
            </w:pPr>
            <w:r w:rsidRPr="00D70306">
              <w:rPr>
                <w:rFonts w:ascii="Times New Roman" w:hAnsi="Times New Roman"/>
                <w:b/>
                <w:i/>
                <w:sz w:val="28"/>
              </w:rPr>
              <w:t>а</w:t>
            </w:r>
          </w:p>
        </w:tc>
        <w:tc>
          <w:tcPr>
            <w:tcW w:w="4927" w:type="dxa"/>
          </w:tcPr>
          <w:p w:rsidR="00E04AD4" w:rsidRPr="00D70306" w:rsidRDefault="002528E2" w:rsidP="00D703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  <w:lang w:eastAsia="ru-RU"/>
              </w:rPr>
            </w:r>
            <w:r>
              <w:rPr>
                <w:noProof/>
                <w:sz w:val="20"/>
                <w:lang w:eastAsia="ru-RU"/>
              </w:rPr>
              <w:pict>
                <v:shape id="Рисунок 6" o:spid="_x0000_s1042" type="#_x0000_t75" style="width:222.7pt;height:164.95pt;visibility:visible;mso-position-horizontal-relative:char;mso-position-vertical-relative:line">
                  <v:imagedata r:id="rId9" o:title="" croptop="36094f"/>
                  <w10:wrap type="none"/>
                  <w10:anchorlock/>
                </v:shape>
              </w:pic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70306">
              <w:rPr>
                <w:rFonts w:ascii="Times New Roman" w:hAnsi="Times New Roman"/>
                <w:b/>
                <w:i/>
                <w:sz w:val="28"/>
              </w:rPr>
              <w:t>б</w:t>
            </w:r>
          </w:p>
        </w:tc>
      </w:tr>
      <w:tr w:rsidR="00E04AD4" w:rsidTr="00D70306">
        <w:tc>
          <w:tcPr>
            <w:tcW w:w="9854" w:type="dxa"/>
            <w:gridSpan w:val="2"/>
          </w:tcPr>
          <w:p w:rsidR="00E04AD4" w:rsidRPr="00D70306" w:rsidRDefault="00E04AD4" w:rsidP="00D70306">
            <w:pPr>
              <w:spacing w:after="240"/>
              <w:jc w:val="center"/>
              <w:rPr>
                <w:noProof/>
                <w:sz w:val="20"/>
                <w:lang w:eastAsia="ru-RU"/>
              </w:rPr>
            </w:pPr>
            <w:r w:rsidRPr="00D70306">
              <w:rPr>
                <w:rFonts w:ascii="Times New Roman" w:hAnsi="Times New Roman"/>
                <w:sz w:val="20"/>
              </w:rPr>
              <w:t>Рис. 2. Кондуктометрическое титрование 10 мл (</w:t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а</w:t>
            </w:r>
            <w:r w:rsidRPr="00D70306">
              <w:rPr>
                <w:rFonts w:ascii="Times New Roman" w:hAnsi="Times New Roman"/>
                <w:sz w:val="20"/>
              </w:rPr>
              <w:t xml:space="preserve">) 0,01 моль/л раствора АБСК 0,1 моль/л раствором </w:t>
            </w:r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</w:rPr>
              <w:t xml:space="preserve">, </w:t>
            </w:r>
            <w:r w:rsidRPr="00D70306">
              <w:rPr>
                <w:rFonts w:ascii="Times New Roman" w:hAnsi="Times New Roman"/>
                <w:sz w:val="20"/>
              </w:rPr>
              <w:br/>
              <w:t>(</w:t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б</w:t>
            </w:r>
            <w:r w:rsidRPr="00D70306">
              <w:rPr>
                <w:rFonts w:ascii="Times New Roman" w:hAnsi="Times New Roman"/>
                <w:sz w:val="20"/>
              </w:rPr>
              <w:t xml:space="preserve">) 0,001 моль/л раствора АБСК 0,01 моль/л раствором </w:t>
            </w:r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  <w:tr w:rsidR="00E04AD4" w:rsidTr="00D70306">
        <w:tc>
          <w:tcPr>
            <w:tcW w:w="4927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shape id="Рисунок 9" o:spid="_x0000_s1043" type="#_x0000_t75" style="width:226.05pt;height:185.85pt;visibility:visible;mso-position-horizontal-relative:char;mso-position-vertical-relative:line">
                  <v:imagedata r:id="rId10" o:title="" croptop="3001f"/>
                  <w10:wrap type="none"/>
                  <w10:anchorlock/>
                </v:shape>
              </w:pict>
            </w:r>
          </w:p>
        </w:tc>
        <w:tc>
          <w:tcPr>
            <w:tcW w:w="4927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shape id="Рисунок 8" o:spid="_x0000_s1044" type="#_x0000_t75" style="width:223.55pt;height:179.15pt;visibility:visible;mso-position-horizontal-relative:char;mso-position-vertical-relative:line">
                  <v:imagedata r:id="rId11" o:title="" croptop="3344f"/>
                  <w10:wrap type="none"/>
                  <w10:anchorlock/>
                </v:shape>
              </w:pict>
            </w:r>
          </w:p>
        </w:tc>
      </w:tr>
      <w:tr w:rsidR="00E04AD4" w:rsidTr="00D70306">
        <w:tc>
          <w:tcPr>
            <w:tcW w:w="4927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3. Потенциометрическое титрование смеси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интегральная кривая,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дифференциальная кривая.</w:t>
            </w:r>
          </w:p>
        </w:tc>
        <w:tc>
          <w:tcPr>
            <w:tcW w:w="4927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4. Кондуктометрическое титрование смеси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в присутствии органич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е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ских растворителей.</w:t>
            </w:r>
          </w:p>
        </w:tc>
      </w:tr>
    </w:tbl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Overlap w:val="never"/>
        <w:tblW w:w="4649" w:type="dxa"/>
        <w:tblLook w:val="00A0"/>
      </w:tblPr>
      <w:tblGrid>
        <w:gridCol w:w="4738"/>
      </w:tblGrid>
      <w:tr w:rsidR="00E04AD4" w:rsidTr="00D70306">
        <w:tc>
          <w:tcPr>
            <w:tcW w:w="4649" w:type="dxa"/>
          </w:tcPr>
          <w:p w:rsidR="00E04AD4" w:rsidRPr="00D70306" w:rsidRDefault="002528E2" w:rsidP="002528E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Рисунок 10" o:spid="_x0000_s1045" type="#_x0000_t75" style="width:226.05pt;height:179.15pt;visibility:visible;mso-position-horizontal-relative:char;mso-position-vertical-relative:line">
                  <v:imagedata r:id="rId12" o:title="" croptop="1223f" cropbottom="38050f"/>
                  <w10:wrap type="none"/>
                  <w10:anchorlock/>
                </v:shape>
              </w:pict>
            </w:r>
          </w:p>
        </w:tc>
      </w:tr>
      <w:tr w:rsidR="00E04AD4" w:rsidTr="00D70306">
        <w:trPr>
          <w:trHeight w:val="982"/>
        </w:trPr>
        <w:tc>
          <w:tcPr>
            <w:tcW w:w="464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5. Кондуктометрическое титрование 1 мл 0,1 моль/л раствора АБСК 0,1 моль/л раствором ТБАБ: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без нейтрализации,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Во-вторых, методики позволяют опред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лять содержание ионов </w:t>
      </w:r>
      <w:r>
        <w:rPr>
          <w:rFonts w:ascii="Times New Roman" w:hAnsi="Times New Roman"/>
          <w:lang w:val="en-US"/>
        </w:rPr>
        <w:t>H</w:t>
      </w:r>
      <w:r w:rsidRPr="00AA7D28">
        <w:rPr>
          <w:rFonts w:ascii="Times New Roman" w:hAnsi="Times New Roman"/>
          <w:vertAlign w:val="superscript"/>
        </w:rPr>
        <w:t>+</w:t>
      </w:r>
      <w:r w:rsidRPr="00AA7D2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по которым косвенно в можно определить содержание АБСК), а не алки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бензолсульфонат-ионов. В результате можно сд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лать следующие выводы: </w:t>
      </w:r>
    </w:p>
    <w:p w:rsidR="00E04AD4" w:rsidRPr="002E2792" w:rsidRDefault="00E04AD4" w:rsidP="002E2792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2E2792">
        <w:rPr>
          <w:rFonts w:ascii="Times New Roman" w:hAnsi="Times New Roman"/>
        </w:rPr>
        <w:t>Необходимо подобрать методики</w:t>
      </w:r>
      <w:r>
        <w:rPr>
          <w:rFonts w:ascii="Times New Roman" w:hAnsi="Times New Roman"/>
        </w:rPr>
        <w:t>,</w:t>
      </w:r>
      <w:r w:rsidRPr="002E2792">
        <w:rPr>
          <w:rFonts w:ascii="Times New Roman" w:hAnsi="Times New Roman"/>
        </w:rPr>
        <w:t xml:space="preserve"> позв</w:t>
      </w:r>
      <w:r w:rsidRPr="002E2792">
        <w:rPr>
          <w:rFonts w:ascii="Times New Roman" w:hAnsi="Times New Roman"/>
        </w:rPr>
        <w:t>о</w:t>
      </w:r>
      <w:r w:rsidRPr="002E2792">
        <w:rPr>
          <w:rFonts w:ascii="Times New Roman" w:hAnsi="Times New Roman"/>
        </w:rPr>
        <w:t xml:space="preserve">ляющие определять </w:t>
      </w:r>
      <w:r w:rsidR="000945A8">
        <w:rPr>
          <w:rFonts w:ascii="Times New Roman" w:hAnsi="Times New Roman"/>
        </w:rPr>
        <w:t>непосредственно</w:t>
      </w:r>
      <w:r w:rsidRPr="002E2792">
        <w:rPr>
          <w:rFonts w:ascii="Times New Roman" w:hAnsi="Times New Roman"/>
        </w:rPr>
        <w:t xml:space="preserve"> а</w:t>
      </w:r>
      <w:r w:rsidRPr="002E2792">
        <w:rPr>
          <w:rFonts w:ascii="Times New Roman" w:hAnsi="Times New Roman"/>
        </w:rPr>
        <w:t>л</w:t>
      </w:r>
      <w:r w:rsidRPr="002E2792">
        <w:rPr>
          <w:rFonts w:ascii="Times New Roman" w:hAnsi="Times New Roman"/>
        </w:rPr>
        <w:t>килбензолсульфонат-ион.</w:t>
      </w:r>
    </w:p>
    <w:p w:rsidR="00E04AD4" w:rsidRPr="002E2792" w:rsidRDefault="00E04AD4" w:rsidP="002E2792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2E2792">
        <w:rPr>
          <w:rFonts w:ascii="Times New Roman" w:hAnsi="Times New Roman"/>
        </w:rPr>
        <w:t>Предложенными методами можно опред</w:t>
      </w:r>
      <w:r w:rsidRPr="002E2792">
        <w:rPr>
          <w:rFonts w:ascii="Times New Roman" w:hAnsi="Times New Roman"/>
        </w:rPr>
        <w:t>е</w:t>
      </w:r>
      <w:r w:rsidRPr="002E2792">
        <w:rPr>
          <w:rFonts w:ascii="Times New Roman" w:hAnsi="Times New Roman"/>
        </w:rPr>
        <w:t xml:space="preserve">лять АБСК в </w:t>
      </w:r>
      <w:r w:rsidR="0065412F">
        <w:rPr>
          <w:rFonts w:ascii="Times New Roman" w:hAnsi="Times New Roman"/>
        </w:rPr>
        <w:t xml:space="preserve">водных </w:t>
      </w:r>
      <w:r w:rsidRPr="002E2792">
        <w:rPr>
          <w:rFonts w:ascii="Times New Roman" w:hAnsi="Times New Roman"/>
        </w:rPr>
        <w:t>растворах</w:t>
      </w:r>
      <w:r w:rsidR="0065412F">
        <w:rPr>
          <w:rFonts w:ascii="Times New Roman" w:hAnsi="Times New Roman"/>
        </w:rPr>
        <w:t xml:space="preserve"> в отсутс</w:t>
      </w:r>
      <w:r w:rsidR="0065412F">
        <w:rPr>
          <w:rFonts w:ascii="Times New Roman" w:hAnsi="Times New Roman"/>
        </w:rPr>
        <w:t>т</w:t>
      </w:r>
      <w:r w:rsidR="0065412F">
        <w:rPr>
          <w:rFonts w:ascii="Times New Roman" w:hAnsi="Times New Roman"/>
        </w:rPr>
        <w:t>вие посторонних веществ</w:t>
      </w:r>
      <w:r w:rsidRPr="002E2792">
        <w:rPr>
          <w:rFonts w:ascii="Times New Roman" w:hAnsi="Times New Roman"/>
        </w:rPr>
        <w:t>.</w:t>
      </w:r>
    </w:p>
    <w:p w:rsidR="00E04AD4" w:rsidRDefault="00E04AD4" w:rsidP="005869BE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дальнейшем эти методы применяли для определения титра растворов АБСК перед спе</w:t>
      </w:r>
      <w:r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lastRenderedPageBreak/>
        <w:t>трофотометрическими исследованиями.</w:t>
      </w:r>
    </w:p>
    <w:tbl>
      <w:tblPr>
        <w:tblpPr w:leftFromText="180" w:rightFromText="180" w:vertAnchor="text" w:horzAnchor="margin" w:tblpY="70"/>
        <w:tblOverlap w:val="never"/>
        <w:tblW w:w="0" w:type="auto"/>
        <w:tblLook w:val="00A0"/>
      </w:tblPr>
      <w:tblGrid>
        <w:gridCol w:w="4669"/>
      </w:tblGrid>
      <w:tr w:rsidR="00E04AD4" w:rsidTr="00D70306">
        <w:tc>
          <w:tcPr>
            <w:tcW w:w="4669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shape id="Рисунок 11" o:spid="_x0000_s1046" type="#_x0000_t75" style="width:204.1pt;height:184.7pt;visibility:visible;mso-position-horizontal-relative:char;mso-position-vertical-relative:line">
                  <v:imagedata r:id="rId13" o:title="" croptop="3818f"/>
                  <w10:wrap type="none"/>
                  <w10:anchorlock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</w:r>
            <w:r>
              <w:rPr>
                <w:rFonts w:ascii="Times New Roman" w:hAnsi="Times New Roman"/>
              </w:rPr>
              <w:pict>
                <v:shape id="_x0000_s1047" type="#_x0000_t75" style="width:204.1pt;height:213.85pt;mso-position-horizontal-relative:char;mso-position-vertical-relative:line">
                  <v:imagedata r:id="rId14" o:title=""/>
                  <w10:wrap type="none"/>
                  <w10:anchorlock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b/>
                <w:i/>
              </w:rPr>
              <w:t>б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</w:r>
            <w:r>
              <w:pict>
                <v:shape id="_x0000_s1048" type="#_x0000_t75" style="width:204.3pt;height:195.9pt;mso-position-horizontal-relative:char;mso-position-vertical-relative:line">
                  <v:imagedata r:id="rId15" o:title="" croptop="22467f" cropbottom="21064f" cropleft="33743f"/>
                  <w10:wrap type="none"/>
                  <w10:anchorlock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70306">
              <w:rPr>
                <w:rFonts w:ascii="Times New Roman" w:hAnsi="Times New Roman"/>
                <w:b/>
                <w:i/>
              </w:rPr>
              <w:t>в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65412F">
            <w:pPr>
              <w:jc w:val="center"/>
              <w:rPr>
                <w:rFonts w:ascii="Times New Roman" w:hAnsi="Times New Roman"/>
                <w:b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6. Кондуктометрическое титрование 5 мл 0,01 моль/л раствора АБСК 0,01 моль/л раствором ЦТАБ: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без нейтрализации;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в смеси с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, нейтрализация.</w:t>
            </w:r>
          </w:p>
        </w:tc>
      </w:tr>
    </w:tbl>
    <w:p w:rsidR="00E04AD4" w:rsidRPr="00015676" w:rsidRDefault="00E04AD4" w:rsidP="005068BA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015676">
        <w:rPr>
          <w:rFonts w:ascii="Times New Roman" w:hAnsi="Times New Roman"/>
          <w:b/>
          <w:i/>
        </w:rPr>
        <w:t xml:space="preserve">Кондуктометрическое титрование </w:t>
      </w:r>
      <w:r w:rsidRPr="00015676">
        <w:rPr>
          <w:rFonts w:ascii="Times New Roman" w:hAnsi="Times New Roman"/>
          <w:b/>
          <w:i/>
        </w:rPr>
        <w:br/>
        <w:t>катионн</w:t>
      </w:r>
      <w:r w:rsidR="000945A8">
        <w:rPr>
          <w:rFonts w:ascii="Times New Roman" w:hAnsi="Times New Roman"/>
          <w:b/>
          <w:i/>
        </w:rPr>
        <w:t>огенными</w:t>
      </w:r>
      <w:r w:rsidRPr="00015676">
        <w:rPr>
          <w:rFonts w:ascii="Times New Roman" w:hAnsi="Times New Roman"/>
          <w:b/>
          <w:i/>
        </w:rPr>
        <w:t xml:space="preserve"> ПАВ</w:t>
      </w:r>
    </w:p>
    <w:p w:rsidR="00E04AD4" w:rsidRPr="00015676" w:rsidRDefault="00E04AD4" w:rsidP="0001567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15676">
        <w:rPr>
          <w:rFonts w:ascii="Times New Roman" w:hAnsi="Times New Roman"/>
        </w:rPr>
        <w:t>В работе [</w:t>
      </w:r>
      <w:r w:rsidR="000945A8">
        <w:rPr>
          <w:rFonts w:ascii="Times New Roman" w:hAnsi="Times New Roman"/>
        </w:rPr>
        <w:t>21</w:t>
      </w:r>
      <w:r w:rsidRPr="00015676">
        <w:rPr>
          <w:rFonts w:ascii="Times New Roman" w:hAnsi="Times New Roman"/>
        </w:rPr>
        <w:t xml:space="preserve">] и в работах других авторов </w:t>
      </w:r>
    </w:p>
    <w:p w:rsidR="00E04AD4" w:rsidRPr="00015676" w:rsidRDefault="00E04AD4" w:rsidP="00015676">
      <w:pPr>
        <w:spacing w:line="360" w:lineRule="auto"/>
        <w:jc w:val="both"/>
        <w:rPr>
          <w:rFonts w:ascii="Times New Roman" w:hAnsi="Times New Roman"/>
        </w:rPr>
      </w:pPr>
      <w:r w:rsidRPr="00015676">
        <w:rPr>
          <w:rFonts w:ascii="Times New Roman" w:hAnsi="Times New Roman"/>
        </w:rPr>
        <w:t>определение додецилсульфат-иона проводили п</w:t>
      </w:r>
      <w:r w:rsidRPr="00015676">
        <w:rPr>
          <w:rFonts w:ascii="Times New Roman" w:hAnsi="Times New Roman"/>
        </w:rPr>
        <w:t>о</w:t>
      </w:r>
      <w:r w:rsidRPr="00015676">
        <w:rPr>
          <w:rFonts w:ascii="Times New Roman" w:hAnsi="Times New Roman"/>
        </w:rPr>
        <w:t>тенциометрическим титрованием хлоридом цети</w:t>
      </w:r>
      <w:r w:rsidRPr="00015676">
        <w:rPr>
          <w:rFonts w:ascii="Times New Roman" w:hAnsi="Times New Roman"/>
        </w:rPr>
        <w:t>л</w:t>
      </w:r>
      <w:r w:rsidRPr="00015676">
        <w:rPr>
          <w:rFonts w:ascii="Times New Roman" w:hAnsi="Times New Roman"/>
        </w:rPr>
        <w:t>триметиламмония с ионселективным электродом.</w:t>
      </w:r>
      <w:r w:rsidR="000945A8">
        <w:rPr>
          <w:rFonts w:ascii="Times New Roman" w:hAnsi="Times New Roman"/>
        </w:rPr>
        <w:t xml:space="preserve"> В присутствии катионогенн</w:t>
      </w:r>
      <w:r>
        <w:rPr>
          <w:rFonts w:ascii="Times New Roman" w:hAnsi="Times New Roman"/>
        </w:rPr>
        <w:t>ого</w:t>
      </w:r>
      <w:r w:rsidRPr="008656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ПАВ возможно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разование малоподвижного (и даже малораствор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мого) ионного ассоциата АПАВ и КПАВ, что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водит к изменению электропроводности раствора.</w:t>
      </w:r>
      <w:r w:rsidRPr="000156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определения АБСК-аниона в качестве титра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тов рассмотрены бромид тетрабутиламмония и бромид цетилтриметиламмония.</w:t>
      </w:r>
    </w:p>
    <w:p w:rsidR="00E04AD4" w:rsidRDefault="00E04AD4" w:rsidP="00C54D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65412F">
        <w:rPr>
          <w:rFonts w:ascii="Times New Roman" w:hAnsi="Times New Roman"/>
        </w:rPr>
        <w:t>кривых кондуктометрического титров</w:t>
      </w:r>
      <w:r w:rsidR="0065412F">
        <w:rPr>
          <w:rFonts w:ascii="Times New Roman" w:hAnsi="Times New Roman"/>
        </w:rPr>
        <w:t>а</w:t>
      </w:r>
      <w:r w:rsidR="0065412F">
        <w:rPr>
          <w:rFonts w:ascii="Times New Roman" w:hAnsi="Times New Roman"/>
        </w:rPr>
        <w:t>ния АБСК раствором</w:t>
      </w:r>
      <w:r>
        <w:rPr>
          <w:rFonts w:ascii="Times New Roman" w:hAnsi="Times New Roman"/>
        </w:rPr>
        <w:t xml:space="preserve"> ТБАБ </w:t>
      </w:r>
      <w:r w:rsidR="0065412F">
        <w:rPr>
          <w:rFonts w:ascii="Times New Roman" w:hAnsi="Times New Roman"/>
        </w:rPr>
        <w:t>точки излома не н</w:t>
      </w:r>
      <w:r w:rsidR="0065412F">
        <w:rPr>
          <w:rFonts w:ascii="Times New Roman" w:hAnsi="Times New Roman"/>
        </w:rPr>
        <w:t>а</w:t>
      </w:r>
      <w:r w:rsidR="0065412F">
        <w:rPr>
          <w:rFonts w:ascii="Times New Roman" w:hAnsi="Times New Roman"/>
        </w:rPr>
        <w:t>блюдается, электропроводность монотонно увел</w:t>
      </w:r>
      <w:r w:rsidR="0065412F">
        <w:rPr>
          <w:rFonts w:ascii="Times New Roman" w:hAnsi="Times New Roman"/>
        </w:rPr>
        <w:t>и</w:t>
      </w:r>
      <w:r w:rsidR="0065412F">
        <w:rPr>
          <w:rFonts w:ascii="Times New Roman" w:hAnsi="Times New Roman"/>
        </w:rPr>
        <w:t xml:space="preserve">чивается при добавлении титранта. </w:t>
      </w:r>
      <w:r>
        <w:rPr>
          <w:rFonts w:ascii="Times New Roman" w:hAnsi="Times New Roman"/>
        </w:rPr>
        <w:t>Предварител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ная нейтрализация раствора 0,1 М </w:t>
      </w:r>
      <w:r>
        <w:rPr>
          <w:rFonts w:ascii="Times New Roman" w:hAnsi="Times New Roman"/>
          <w:lang w:val="en-US"/>
        </w:rPr>
        <w:t>Na</w:t>
      </w:r>
      <w:r>
        <w:rPr>
          <w:rFonts w:ascii="Times New Roman" w:hAnsi="Times New Roman"/>
        </w:rPr>
        <w:t>ОН также не оказала эффекта на вид кривой титрования</w:t>
      </w:r>
      <w:r w:rsidR="0065412F">
        <w:rPr>
          <w:rFonts w:ascii="Times New Roman" w:hAnsi="Times New Roman"/>
        </w:rPr>
        <w:t>(рис. 5)</w:t>
      </w:r>
      <w:r>
        <w:rPr>
          <w:rFonts w:ascii="Times New Roman" w:hAnsi="Times New Roman"/>
        </w:rPr>
        <w:t>.</w:t>
      </w:r>
    </w:p>
    <w:p w:rsidR="00E04AD4" w:rsidRPr="00622BB8" w:rsidRDefault="00E04AD4" w:rsidP="000B5D9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замене ТБАБ на ЦТАБ картина мен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ется. Без предварительной нейтрализации раствора определение АБСК-аниона затруднено (рис. 6</w:t>
      </w:r>
      <w:r w:rsidRPr="005068BA"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</w:rPr>
        <w:t xml:space="preserve">). После </w:t>
      </w:r>
      <w:r w:rsidR="0065412F">
        <w:rPr>
          <w:rFonts w:ascii="Times New Roman" w:hAnsi="Times New Roman"/>
        </w:rPr>
        <w:t>предварительной нейтрализации анализ</w:t>
      </w:r>
      <w:r w:rsidR="0065412F">
        <w:rPr>
          <w:rFonts w:ascii="Times New Roman" w:hAnsi="Times New Roman"/>
        </w:rPr>
        <w:t>и</w:t>
      </w:r>
      <w:r w:rsidR="0065412F">
        <w:rPr>
          <w:rFonts w:ascii="Times New Roman" w:hAnsi="Times New Roman"/>
        </w:rPr>
        <w:t xml:space="preserve">руемого раствора </w:t>
      </w:r>
      <w:r>
        <w:rPr>
          <w:rFonts w:ascii="Times New Roman" w:hAnsi="Times New Roman"/>
        </w:rPr>
        <w:t xml:space="preserve">кривая титрования </w:t>
      </w:r>
      <w:r w:rsidR="006665D6">
        <w:rPr>
          <w:rFonts w:ascii="Times New Roman" w:hAnsi="Times New Roman"/>
        </w:rPr>
        <w:t xml:space="preserve">имеет </w:t>
      </w:r>
      <w:r>
        <w:rPr>
          <w:rFonts w:ascii="Times New Roman" w:hAnsi="Times New Roman"/>
        </w:rPr>
        <w:t>два 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нейных участка, что свидетельствует о возможн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 определения АБСК</w:t>
      </w:r>
      <w:r w:rsidRPr="00A159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(рис. 6</w:t>
      </w:r>
      <w:r w:rsidRPr="005068B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</w:rPr>
        <w:t>). Также установл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на возможность титрования АБСК в присутствии азотной кислоты, если предварительно нейтрал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зовать раствор (рис. 6</w:t>
      </w:r>
      <w:r w:rsidRPr="005068BA">
        <w:rPr>
          <w:rFonts w:ascii="Times New Roman" w:hAnsi="Times New Roman"/>
          <w:b/>
          <w:i/>
        </w:rPr>
        <w:t>в</w:t>
      </w:r>
      <w:r>
        <w:rPr>
          <w:rFonts w:ascii="Times New Roman" w:hAnsi="Times New Roman"/>
        </w:rPr>
        <w:t>). К сожалению, метод также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ладает существенным недостатком: очень узким интервалом </w:t>
      </w:r>
      <w:r w:rsidR="006665D6">
        <w:rPr>
          <w:rFonts w:ascii="Times New Roman" w:hAnsi="Times New Roman"/>
        </w:rPr>
        <w:t xml:space="preserve">определяемых </w:t>
      </w:r>
      <w:r>
        <w:rPr>
          <w:rFonts w:ascii="Times New Roman" w:hAnsi="Times New Roman"/>
        </w:rPr>
        <w:t xml:space="preserve">концентраций АБСК. Данным методом возможно </w:t>
      </w:r>
      <w:r w:rsidR="006665D6">
        <w:rPr>
          <w:rFonts w:ascii="Times New Roman" w:hAnsi="Times New Roman"/>
        </w:rPr>
        <w:t xml:space="preserve">установить содержание АБСК в пробе </w:t>
      </w:r>
      <w:r>
        <w:rPr>
          <w:rFonts w:ascii="Times New Roman" w:hAnsi="Times New Roman"/>
        </w:rPr>
        <w:t>от 1,2·10</w:t>
      </w:r>
      <w:r w:rsidRPr="000B5D9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до 2,0·10</w:t>
      </w:r>
      <w:r w:rsidRPr="000B5D9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моль/л. Как при больших, так и при меньших концентрациях ПАВ изменение удельной электропроводности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носительно общей электропроводности раствора очень мало и установление точки эквивалентности </w:t>
      </w:r>
      <w:r>
        <w:rPr>
          <w:rFonts w:ascii="Times New Roman" w:hAnsi="Times New Roman"/>
        </w:rPr>
        <w:lastRenderedPageBreak/>
        <w:t>затруднено. Помимо этого, присутствие больших количеств сильных электролитов в растворе усло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 xml:space="preserve">няет определение. </w:t>
      </w:r>
      <w:r w:rsidRPr="00622BB8">
        <w:rPr>
          <w:rFonts w:ascii="Times New Roman" w:hAnsi="Times New Roman"/>
        </w:rPr>
        <w:t>Проблемой</w:t>
      </w:r>
      <w:r>
        <w:rPr>
          <w:rFonts w:ascii="Times New Roman" w:hAnsi="Times New Roman"/>
        </w:rPr>
        <w:t xml:space="preserve"> </w:t>
      </w:r>
      <w:r w:rsidRPr="00622BB8">
        <w:rPr>
          <w:rFonts w:ascii="Times New Roman" w:hAnsi="Times New Roman"/>
        </w:rPr>
        <w:t>метода также явля</w:t>
      </w:r>
      <w:r w:rsidR="000945A8">
        <w:rPr>
          <w:rFonts w:ascii="Times New Roman" w:hAnsi="Times New Roman"/>
        </w:rPr>
        <w:t>ется не</w:t>
      </w:r>
      <w:r w:rsidRPr="00622BB8">
        <w:rPr>
          <w:rFonts w:ascii="Times New Roman" w:hAnsi="Times New Roman"/>
        </w:rPr>
        <w:t>достаточно высокая точность и чувствител</w:t>
      </w:r>
      <w:r w:rsidRPr="00622BB8">
        <w:rPr>
          <w:rFonts w:ascii="Times New Roman" w:hAnsi="Times New Roman"/>
        </w:rPr>
        <w:t>ь</w:t>
      </w:r>
      <w:r w:rsidRPr="00622BB8">
        <w:rPr>
          <w:rFonts w:ascii="Times New Roman" w:hAnsi="Times New Roman"/>
        </w:rPr>
        <w:t>ность.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Данная методика имеет определенный потенциал для применения в анализе анионогенных ПАВ, однако требует доработки и поиска более эффективного титранта (катионогенного ПАВ).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Pr="00B57F0B" w:rsidRDefault="00E04AD4" w:rsidP="00B57F0B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B57F0B">
        <w:rPr>
          <w:rFonts w:ascii="Times New Roman" w:hAnsi="Times New Roman"/>
          <w:b/>
          <w:i/>
        </w:rPr>
        <w:t xml:space="preserve">Спектрофотометрическое определение </w:t>
      </w:r>
      <w:r w:rsidRPr="00B57F0B">
        <w:rPr>
          <w:rFonts w:ascii="Times New Roman" w:hAnsi="Times New Roman"/>
          <w:b/>
          <w:i/>
        </w:rPr>
        <w:br/>
        <w:t>алкилбензолсульфокислоты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 органических соединений, не дающих окрашенных растворов, можно проводить в УФ-области (180-300 нм). На спектрах водных растворов АБСК обнаружены два </w:t>
      </w:r>
      <w:r w:rsidR="006665D6">
        <w:rPr>
          <w:rFonts w:ascii="Times New Roman" w:hAnsi="Times New Roman"/>
        </w:rPr>
        <w:t>максимума п</w:t>
      </w:r>
      <w:r w:rsidR="006665D6">
        <w:rPr>
          <w:rFonts w:ascii="Times New Roman" w:hAnsi="Times New Roman"/>
        </w:rPr>
        <w:t>о</w:t>
      </w:r>
      <w:r w:rsidR="006665D6">
        <w:rPr>
          <w:rFonts w:ascii="Times New Roman" w:hAnsi="Times New Roman"/>
        </w:rPr>
        <w:t>глощения</w:t>
      </w:r>
      <w:r>
        <w:rPr>
          <w:rFonts w:ascii="Times New Roman" w:hAnsi="Times New Roman"/>
        </w:rPr>
        <w:t xml:space="preserve"> в интервале 190</w:t>
      </w:r>
      <w:r w:rsidR="006665D6">
        <w:rPr>
          <w:rFonts w:ascii="Times New Roman" w:hAnsi="Times New Roman"/>
        </w:rPr>
        <w:t>–</w:t>
      </w:r>
      <w:r>
        <w:rPr>
          <w:rFonts w:ascii="Times New Roman" w:hAnsi="Times New Roman"/>
        </w:rPr>
        <w:t>195 нм и 223</w:t>
      </w:r>
      <w:r w:rsidR="006665D6">
        <w:rPr>
          <w:rFonts w:ascii="Times New Roman" w:hAnsi="Times New Roman"/>
        </w:rPr>
        <w:t>–</w:t>
      </w:r>
      <w:r>
        <w:rPr>
          <w:rFonts w:ascii="Times New Roman" w:hAnsi="Times New Roman"/>
        </w:rPr>
        <w:t>225 нм (рис. 9). Более удобн</w:t>
      </w:r>
      <w:r w:rsidR="006665D6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для работы является </w:t>
      </w:r>
      <w:r w:rsidR="006665D6">
        <w:rPr>
          <w:rFonts w:ascii="Times New Roman" w:hAnsi="Times New Roman"/>
        </w:rPr>
        <w:t xml:space="preserve">длина волны </w:t>
      </w:r>
      <w:r>
        <w:rPr>
          <w:rFonts w:ascii="Times New Roman" w:hAnsi="Times New Roman"/>
        </w:rPr>
        <w:t xml:space="preserve">224 нм. Полученные спектры раствора осадка лантана с АБСК </w:t>
      </w:r>
      <w:r w:rsidR="006665D6">
        <w:rPr>
          <w:rFonts w:ascii="Times New Roman" w:hAnsi="Times New Roman"/>
        </w:rPr>
        <w:t>подобны спектрам</w:t>
      </w:r>
      <w:r>
        <w:rPr>
          <w:rFonts w:ascii="Times New Roman" w:hAnsi="Times New Roman"/>
        </w:rPr>
        <w:t xml:space="preserve"> растворов АБСК, из чего можно сделать вывод о возможности определения АБСК спектрофотометрически (рис. 10). На спектрах фильтрата после осаждения лантана с АБСК характеристических пиков АБСК</w:t>
      </w:r>
      <w:r w:rsidR="000945A8">
        <w:rPr>
          <w:rFonts w:ascii="Times New Roman" w:hAnsi="Times New Roman"/>
        </w:rPr>
        <w:t xml:space="preserve"> не обнаружено</w:t>
      </w:r>
      <w:r>
        <w:rPr>
          <w:rFonts w:ascii="Times New Roman" w:hAnsi="Times New Roman"/>
        </w:rPr>
        <w:t>.</w:t>
      </w:r>
    </w:p>
    <w:tbl>
      <w:tblPr>
        <w:tblW w:w="0" w:type="auto"/>
        <w:tblLook w:val="00A0"/>
      </w:tblPr>
      <w:tblGrid>
        <w:gridCol w:w="4927"/>
        <w:gridCol w:w="4927"/>
      </w:tblGrid>
      <w:tr w:rsidR="00E04AD4" w:rsidTr="00D70306">
        <w:tc>
          <w:tcPr>
            <w:tcW w:w="4927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Рисунок 13" o:spid="_x0000_s1049" type="#_x0000_t75" style="width:224.35pt;height:172.45pt;visibility:visible;mso-position-horizontal-relative:char;mso-position-vertical-relative:line">
                  <v:imagedata r:id="rId16" o:title="" croptop="3754f"/>
                  <w10:wrap type="none"/>
                  <w10:anchorlock/>
                </v:shape>
              </w:pict>
            </w:r>
          </w:p>
        </w:tc>
        <w:tc>
          <w:tcPr>
            <w:tcW w:w="4927" w:type="dxa"/>
          </w:tcPr>
          <w:p w:rsidR="00E04AD4" w:rsidRPr="00D70306" w:rsidRDefault="002528E2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shape id="Рисунок 15" o:spid="_x0000_s1050" type="#_x0000_t75" style="width:223.55pt;height:174.15pt;visibility:visible;mso-position-horizontal-relative:char;mso-position-vertical-relative:line">
                  <v:imagedata r:id="rId17" o:title="" croptop="3670f"/>
                  <w10:wrap type="none"/>
                  <w10:anchorlock/>
                </v:shape>
              </w:pict>
            </w:r>
          </w:p>
        </w:tc>
      </w:tr>
      <w:tr w:rsidR="00E04AD4" w:rsidTr="00D70306">
        <w:trPr>
          <w:trHeight w:val="807"/>
        </w:trPr>
        <w:tc>
          <w:tcPr>
            <w:tcW w:w="4927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>Рис. 9. УФ-спектры растворов АБСК различной ко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н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центрации на фоне воды (СФ-2000,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= 1,0 см)</w:t>
            </w:r>
          </w:p>
        </w:tc>
        <w:tc>
          <w:tcPr>
            <w:tcW w:w="4927" w:type="dxa"/>
          </w:tcPr>
          <w:p w:rsidR="00E04AD4" w:rsidRPr="007F3D4D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10. Спектры на фоне воды: 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8·10</w:t>
            </w:r>
            <w:r w:rsidRPr="00D7030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моль/л АБСК;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5·10</w:t>
            </w:r>
            <w:r w:rsidRPr="00D7030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(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); </w:t>
            </w:r>
          </w:p>
          <w:p w:rsidR="00E04AD4" w:rsidRPr="007F3D4D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водно-спиртовой раствор осадка АБСК с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(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) (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АБСК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= 6·10</w:t>
            </w:r>
            <w:r w:rsidRPr="00D7030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моль/л,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La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= 2·10</w:t>
            </w:r>
            <w:r w:rsidRPr="00D7030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моль/л); 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фильтрат после осаждения АБСК с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(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>(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La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= 3·10</w:t>
            </w:r>
            <w:r w:rsidRPr="00D70306">
              <w:rPr>
                <w:rFonts w:ascii="Times New Roman" w:hAnsi="Times New Roman"/>
                <w:sz w:val="20"/>
                <w:szCs w:val="20"/>
                <w:vertAlign w:val="superscript"/>
              </w:rPr>
              <w:t>-5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моль/л).</w:t>
            </w:r>
          </w:p>
        </w:tc>
      </w:tr>
    </w:tbl>
    <w:p w:rsidR="006665D6" w:rsidRDefault="006665D6" w:rsidP="006665D6">
      <w:pPr>
        <w:jc w:val="center"/>
        <w:rPr>
          <w:rFonts w:ascii="Times New Roman" w:hAnsi="Times New Roman"/>
          <w:b/>
        </w:rPr>
      </w:pPr>
    </w:p>
    <w:p w:rsidR="006665D6" w:rsidRPr="002754CB" w:rsidRDefault="006665D6" w:rsidP="006665D6">
      <w:pPr>
        <w:jc w:val="center"/>
        <w:rPr>
          <w:rFonts w:ascii="Times New Roman" w:hAnsi="Times New Roman"/>
        </w:rPr>
      </w:pPr>
      <w:r w:rsidRPr="002754CB">
        <w:rPr>
          <w:rFonts w:ascii="Times New Roman" w:hAnsi="Times New Roman"/>
          <w:b/>
        </w:rPr>
        <w:t xml:space="preserve">Таблица 1. Влияние концентрации </w:t>
      </w:r>
      <w:r w:rsidRPr="002754CB">
        <w:rPr>
          <w:rFonts w:ascii="Times New Roman" w:hAnsi="Times New Roman"/>
          <w:b/>
          <w:lang w:val="en-US"/>
        </w:rPr>
        <w:t>La</w:t>
      </w:r>
      <w:r w:rsidRPr="002754CB">
        <w:rPr>
          <w:rFonts w:ascii="Times New Roman" w:hAnsi="Times New Roman"/>
          <w:b/>
        </w:rPr>
        <w:t>(</w:t>
      </w:r>
      <w:r w:rsidRPr="002754CB">
        <w:rPr>
          <w:rFonts w:ascii="Times New Roman" w:hAnsi="Times New Roman"/>
          <w:b/>
          <w:lang w:val="en-US"/>
        </w:rPr>
        <w:t>III</w:t>
      </w:r>
      <w:r w:rsidRPr="002754CB">
        <w:rPr>
          <w:rFonts w:ascii="Times New Roman" w:hAnsi="Times New Roman"/>
          <w:b/>
        </w:rPr>
        <w:t xml:space="preserve">) на интенсивность поглощения раствора АБСК </w:t>
      </w:r>
      <w:r w:rsidRPr="002754CB">
        <w:rPr>
          <w:rFonts w:ascii="Times New Roman" w:hAnsi="Times New Roman"/>
          <w:b/>
        </w:rPr>
        <w:br/>
        <w:t>(С</w:t>
      </w:r>
      <w:r w:rsidRPr="002754CB">
        <w:rPr>
          <w:rFonts w:ascii="Times New Roman" w:hAnsi="Times New Roman"/>
          <w:b/>
          <w:vertAlign w:val="subscript"/>
        </w:rPr>
        <w:t>АБСК</w:t>
      </w:r>
      <w:r w:rsidRPr="002754CB">
        <w:rPr>
          <w:rFonts w:ascii="Times New Roman" w:hAnsi="Times New Roman"/>
          <w:b/>
        </w:rPr>
        <w:t xml:space="preserve"> = 4·10</w:t>
      </w:r>
      <w:r w:rsidRPr="002754CB">
        <w:rPr>
          <w:rFonts w:ascii="Times New Roman" w:hAnsi="Times New Roman"/>
          <w:b/>
          <w:vertAlign w:val="superscript"/>
        </w:rPr>
        <w:t>-5</w:t>
      </w:r>
      <w:r w:rsidRPr="002754CB">
        <w:rPr>
          <w:rFonts w:ascii="Times New Roman" w:hAnsi="Times New Roman"/>
          <w:b/>
        </w:rPr>
        <w:t xml:space="preserve"> моль/л, λ = 224 нм, </w:t>
      </w:r>
      <w:r w:rsidRPr="002754CB">
        <w:rPr>
          <w:rFonts w:ascii="Times New Roman" w:hAnsi="Times New Roman"/>
          <w:b/>
          <w:lang w:val="en-US"/>
        </w:rPr>
        <w:t>l</w:t>
      </w:r>
      <w:r w:rsidRPr="002754CB">
        <w:rPr>
          <w:rFonts w:ascii="Times New Roman" w:hAnsi="Times New Roman"/>
          <w:b/>
        </w:rPr>
        <w:t xml:space="preserve"> = 1,0 см)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1571"/>
        <w:gridCol w:w="1570"/>
        <w:gridCol w:w="1570"/>
        <w:gridCol w:w="1570"/>
        <w:gridCol w:w="1752"/>
      </w:tblGrid>
      <w:tr w:rsidR="006665D6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665D6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</w:rPr>
              <w:t>С</w:t>
            </w:r>
            <w:r w:rsidRPr="006665D6">
              <w:rPr>
                <w:rFonts w:ascii="Times New Roman" w:hAnsi="Times New Roman"/>
                <w:b/>
                <w:vertAlign w:val="subscript"/>
                <w:lang w:val="en-US"/>
              </w:rPr>
              <w:t>La</w:t>
            </w:r>
            <w:r w:rsidRPr="006665D6">
              <w:rPr>
                <w:rFonts w:ascii="Times New Roman" w:hAnsi="Times New Roman"/>
                <w:b/>
              </w:rPr>
              <w:t>, моль/л</w:t>
            </w:r>
          </w:p>
        </w:tc>
        <w:tc>
          <w:tcPr>
            <w:tcW w:w="1571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4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</w:t>
            </w:r>
            <w:r w:rsidRPr="00D70306">
              <w:rPr>
                <w:rFonts w:ascii="Times New Roman" w:hAnsi="Times New Roman"/>
                <w:vertAlign w:val="superscript"/>
                <w:lang w:val="en-US"/>
              </w:rPr>
              <w:t>6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1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2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752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5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</w:t>
            </w:r>
            <w:r w:rsidRPr="00D70306">
              <w:rPr>
                <w:rFonts w:ascii="Times New Roman" w:hAnsi="Times New Roman"/>
                <w:vertAlign w:val="superscript"/>
                <w:lang w:val="en-US"/>
              </w:rPr>
              <w:t>5</w:t>
            </w:r>
          </w:p>
        </w:tc>
      </w:tr>
      <w:tr w:rsidR="006665D6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665D6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571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3</w:t>
            </w: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752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</w:t>
            </w:r>
            <w:r w:rsidRPr="00D70306">
              <w:rPr>
                <w:rFonts w:ascii="Times New Roman" w:hAnsi="Times New Roman"/>
                <w:lang w:val="en-US"/>
              </w:rPr>
              <w:t>506</w:t>
            </w:r>
          </w:p>
        </w:tc>
      </w:tr>
    </w:tbl>
    <w:p w:rsidR="000945A8" w:rsidRDefault="000945A8" w:rsidP="000945A8">
      <w:pPr>
        <w:jc w:val="center"/>
        <w:rPr>
          <w:rFonts w:ascii="Times New Roman" w:hAnsi="Times New Roman"/>
          <w:b/>
          <w:sz w:val="20"/>
        </w:rPr>
      </w:pPr>
    </w:p>
    <w:p w:rsidR="000945A8" w:rsidRDefault="000945A8" w:rsidP="000945A8">
      <w:pPr>
        <w:spacing w:line="360" w:lineRule="auto"/>
        <w:ind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</w:rPr>
        <w:t xml:space="preserve">Растворы </w:t>
      </w:r>
      <w:r w:rsidR="006665D6">
        <w:rPr>
          <w:rFonts w:ascii="Times New Roman" w:hAnsi="Times New Roman"/>
        </w:rPr>
        <w:t xml:space="preserve">солей </w:t>
      </w:r>
      <w:r>
        <w:rPr>
          <w:rFonts w:ascii="Times New Roman" w:hAnsi="Times New Roman"/>
        </w:rPr>
        <w:t xml:space="preserve"> лантана также поглощают в УФ-области (рис.10, кривая </w:t>
      </w:r>
      <w:r w:rsidRPr="000945A8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</w:rPr>
        <w:t>), что может прив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дить к ошибкам определения. Вследствие этого, рассмотрено влияние концентраций ионов лантана на значение оптической плотности растворов АБСК при 224 нм (табл. 1). Установлено, что присутс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вие ионов лантана в концентрации до 2·10</w:t>
      </w:r>
      <w:r w:rsidRPr="00BD5AF8">
        <w:rPr>
          <w:rFonts w:ascii="Times New Roman" w:hAnsi="Times New Roman"/>
          <w:vertAlign w:val="superscript"/>
        </w:rPr>
        <w:t>-5</w:t>
      </w:r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моль/л не мешает определению АБСК. Содержание </w:t>
      </w:r>
      <w:r>
        <w:rPr>
          <w:rFonts w:ascii="Times New Roman" w:hAnsi="Times New Roman"/>
          <w:lang w:val="en-US"/>
        </w:rPr>
        <w:t>La</w:t>
      </w:r>
      <w:r w:rsidRPr="00EA682E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EA682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в пробе раствора осадка, определенное по методике </w:t>
      </w:r>
      <w:r w:rsidRPr="00EA682E">
        <w:rPr>
          <w:rFonts w:ascii="Times New Roman" w:hAnsi="Times New Roman"/>
        </w:rPr>
        <w:t>[</w:t>
      </w:r>
      <w:r>
        <w:rPr>
          <w:rFonts w:ascii="Times New Roman" w:hAnsi="Times New Roman"/>
        </w:rPr>
        <w:t>19</w:t>
      </w:r>
      <w:r w:rsidRPr="00EA682E">
        <w:rPr>
          <w:rFonts w:ascii="Times New Roman" w:hAnsi="Times New Roman"/>
        </w:rPr>
        <w:t>]</w:t>
      </w:r>
      <w:r>
        <w:rPr>
          <w:rFonts w:ascii="Times New Roman" w:hAnsi="Times New Roman"/>
        </w:rPr>
        <w:t>, составило 1,6·10</w:t>
      </w:r>
      <w:r w:rsidRPr="00951F9F">
        <w:rPr>
          <w:rFonts w:ascii="Times New Roman" w:hAnsi="Times New Roman"/>
          <w:vertAlign w:val="superscript"/>
        </w:rPr>
        <w:t>-5</w:t>
      </w:r>
      <w:r>
        <w:rPr>
          <w:rFonts w:ascii="Times New Roman" w:hAnsi="Times New Roman"/>
        </w:rPr>
        <w:t xml:space="preserve"> моль/л.</w:t>
      </w:r>
    </w:p>
    <w:p w:rsidR="002754CB" w:rsidRDefault="002754CB" w:rsidP="002754C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Осадок лантана с АБСК хорошо растворим в спирте, в связи с этим рассмотрено влияние 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бавок спирта на оптическую плотность. Как видно из таблицы 2, введение этанола приводит к 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большому гиперхромному эффекту (увеличению оптической плотности) раствора АБСК. В дальне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шей работе измерения проводили на фоне холостой пробы, содержащей 2,5 мл этилового спирта на 25 мл, в измеряемых пробах общее содержание спирта также поддерживали 2,5 мл.</w:t>
      </w:r>
    </w:p>
    <w:p w:rsidR="000945A8" w:rsidRPr="002754CB" w:rsidRDefault="000945A8" w:rsidP="000945A8">
      <w:pPr>
        <w:jc w:val="center"/>
        <w:rPr>
          <w:rFonts w:ascii="Times New Roman" w:hAnsi="Times New Roman"/>
          <w:b/>
        </w:rPr>
      </w:pPr>
      <w:r w:rsidRPr="002754CB">
        <w:rPr>
          <w:rFonts w:ascii="Times New Roman" w:hAnsi="Times New Roman"/>
          <w:b/>
        </w:rPr>
        <w:t>Таблица 2. Влияние добавок этилового спирта на интенсивность поглощения раствора АБСК</w:t>
      </w:r>
    </w:p>
    <w:p w:rsidR="000945A8" w:rsidRPr="002754CB" w:rsidRDefault="000945A8" w:rsidP="000945A8">
      <w:pPr>
        <w:jc w:val="center"/>
        <w:rPr>
          <w:rFonts w:ascii="Times New Roman" w:hAnsi="Times New Roman"/>
        </w:rPr>
      </w:pPr>
      <w:r w:rsidRPr="002754CB">
        <w:rPr>
          <w:rFonts w:ascii="Times New Roman" w:hAnsi="Times New Roman"/>
          <w:b/>
        </w:rPr>
        <w:t>(С</w:t>
      </w:r>
      <w:r w:rsidRPr="002754CB">
        <w:rPr>
          <w:rFonts w:ascii="Times New Roman" w:hAnsi="Times New Roman"/>
          <w:b/>
          <w:vertAlign w:val="subscript"/>
        </w:rPr>
        <w:t>АБСК</w:t>
      </w:r>
      <w:r w:rsidRPr="002754CB">
        <w:rPr>
          <w:rFonts w:ascii="Times New Roman" w:hAnsi="Times New Roman"/>
          <w:b/>
        </w:rPr>
        <w:t xml:space="preserve"> = 4·10</w:t>
      </w:r>
      <w:r w:rsidRPr="002754CB">
        <w:rPr>
          <w:rFonts w:ascii="Times New Roman" w:hAnsi="Times New Roman"/>
          <w:b/>
          <w:vertAlign w:val="superscript"/>
        </w:rPr>
        <w:t>-5</w:t>
      </w:r>
      <w:r w:rsidRPr="002754CB">
        <w:rPr>
          <w:rFonts w:ascii="Times New Roman" w:hAnsi="Times New Roman"/>
          <w:b/>
        </w:rPr>
        <w:t xml:space="preserve"> моль/л, λ = 224 нм, </w:t>
      </w:r>
      <w:r w:rsidRPr="002754CB">
        <w:rPr>
          <w:rFonts w:ascii="Times New Roman" w:hAnsi="Times New Roman"/>
          <w:b/>
          <w:lang w:val="en-US"/>
        </w:rPr>
        <w:t>l</w:t>
      </w:r>
      <w:r w:rsidRPr="002754CB">
        <w:rPr>
          <w:rFonts w:ascii="Times New Roman" w:hAnsi="Times New Roman"/>
          <w:b/>
        </w:rPr>
        <w:t xml:space="preserve"> = 1,0 см )</w:t>
      </w:r>
    </w:p>
    <w:tbl>
      <w:tblPr>
        <w:tblW w:w="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982"/>
        <w:gridCol w:w="1552"/>
        <w:gridCol w:w="1087"/>
      </w:tblGrid>
      <w:tr w:rsidR="00E04AD4" w:rsidTr="006665D6">
        <w:trPr>
          <w:trHeight w:val="350"/>
          <w:jc w:val="center"/>
        </w:trPr>
        <w:tc>
          <w:tcPr>
            <w:tcW w:w="1124" w:type="dxa"/>
            <w:vAlign w:val="center"/>
          </w:tcPr>
          <w:p w:rsidR="00E04AD4" w:rsidRPr="006665D6" w:rsidRDefault="00E04AD4" w:rsidP="000945A8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  <w:lang w:val="en-US"/>
              </w:rPr>
              <w:t>V</w:t>
            </w:r>
            <w:r w:rsidRPr="006665D6">
              <w:rPr>
                <w:rFonts w:ascii="Times New Roman" w:hAnsi="Times New Roman"/>
                <w:b/>
                <w:vertAlign w:val="subscript"/>
                <w:lang w:val="en-US"/>
              </w:rPr>
              <w:t>EtOH</w:t>
            </w:r>
            <w:r w:rsidRPr="006665D6">
              <w:rPr>
                <w:rFonts w:ascii="Times New Roman" w:hAnsi="Times New Roman"/>
                <w:b/>
              </w:rPr>
              <w:t>, мл</w:t>
            </w:r>
          </w:p>
        </w:tc>
        <w:tc>
          <w:tcPr>
            <w:tcW w:w="982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2,5</w:t>
            </w:r>
          </w:p>
        </w:tc>
        <w:tc>
          <w:tcPr>
            <w:tcW w:w="1087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5</w:t>
            </w:r>
          </w:p>
        </w:tc>
      </w:tr>
      <w:tr w:rsidR="00E04AD4" w:rsidTr="006665D6">
        <w:trPr>
          <w:trHeight w:val="350"/>
          <w:jc w:val="center"/>
        </w:trPr>
        <w:tc>
          <w:tcPr>
            <w:tcW w:w="1124" w:type="dxa"/>
            <w:vAlign w:val="center"/>
          </w:tcPr>
          <w:p w:rsidR="00E04AD4" w:rsidRPr="006665D6" w:rsidRDefault="00E04AD4" w:rsidP="000945A8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982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</w:t>
            </w:r>
            <w:r w:rsidRPr="00D70306">
              <w:rPr>
                <w:rFonts w:ascii="Times New Roman" w:hAnsi="Times New Roman"/>
                <w:lang w:val="en-US"/>
              </w:rPr>
              <w:t>427</w:t>
            </w:r>
          </w:p>
        </w:tc>
        <w:tc>
          <w:tcPr>
            <w:tcW w:w="1552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0,433</w:t>
            </w:r>
          </w:p>
        </w:tc>
        <w:tc>
          <w:tcPr>
            <w:tcW w:w="1087" w:type="dxa"/>
            <w:vAlign w:val="center"/>
          </w:tcPr>
          <w:p w:rsidR="00E04AD4" w:rsidRPr="00D70306" w:rsidRDefault="00E04AD4" w:rsidP="000945A8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61</w:t>
            </w:r>
          </w:p>
        </w:tc>
      </w:tr>
    </w:tbl>
    <w:p w:rsidR="000945A8" w:rsidRDefault="000945A8" w:rsidP="00C12905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</w:rPr>
        <w:t>Градуировочному графику</w:t>
      </w:r>
      <w:r>
        <w:rPr>
          <w:rFonts w:ascii="Times New Roman" w:hAnsi="Times New Roman"/>
        </w:rPr>
        <w:t xml:space="preserve"> (рис. 11) </w:t>
      </w:r>
      <w:r w:rsidRPr="009322F5">
        <w:rPr>
          <w:rFonts w:ascii="Times New Roman" w:hAnsi="Times New Roman"/>
        </w:rPr>
        <w:t xml:space="preserve">соответствует уравнение прямой, полученное методом наименьших квадратов: </w:t>
      </w:r>
    </w:p>
    <w:p w:rsidR="00E04AD4" w:rsidRPr="0062792A" w:rsidRDefault="00E04AD4" w:rsidP="004B186C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4333D5">
        <w:rPr>
          <w:rFonts w:ascii="Times New Roman" w:hAnsi="Times New Roman"/>
          <w:szCs w:val="28"/>
        </w:rPr>
        <w:t xml:space="preserve">А = </w:t>
      </w:r>
      <w:r>
        <w:rPr>
          <w:rFonts w:ascii="Times New Roman" w:hAnsi="Times New Roman"/>
          <w:szCs w:val="28"/>
        </w:rPr>
        <w:t>11,28</w:t>
      </w:r>
      <w:r w:rsidRPr="004333D5">
        <w:rPr>
          <w:rFonts w:ascii="Times New Roman" w:hAnsi="Times New Roman"/>
          <w:szCs w:val="28"/>
        </w:rPr>
        <w:t>∙C</w:t>
      </w:r>
      <w:r>
        <w:rPr>
          <w:rFonts w:ascii="Times New Roman" w:hAnsi="Times New Roman"/>
          <w:szCs w:val="28"/>
          <w:vertAlign w:val="subscript"/>
        </w:rPr>
        <w:t>АБСК</w:t>
      </w:r>
      <w:r w:rsidRPr="004B186C">
        <w:rPr>
          <w:rFonts w:ascii="Times New Roman" w:hAnsi="Times New Roman"/>
          <w:szCs w:val="28"/>
        </w:rPr>
        <w:t xml:space="preserve"> +</w:t>
      </w:r>
      <w:r>
        <w:rPr>
          <w:rFonts w:ascii="Times New Roman" w:hAnsi="Times New Roman"/>
          <w:szCs w:val="28"/>
        </w:rPr>
        <w:t>0,0413</w:t>
      </w:r>
      <w:r w:rsidRPr="004333D5">
        <w:rPr>
          <w:rFonts w:ascii="Times New Roman" w:hAnsi="Times New Roman"/>
          <w:szCs w:val="28"/>
        </w:rPr>
        <w:t xml:space="preserve"> (r</w:t>
      </w:r>
      <w:r w:rsidRPr="004333D5">
        <w:rPr>
          <w:rFonts w:ascii="Times New Roman" w:hAnsi="Times New Roman"/>
          <w:szCs w:val="28"/>
          <w:vertAlign w:val="superscript"/>
        </w:rPr>
        <w:t>2</w:t>
      </w:r>
      <w:r>
        <w:rPr>
          <w:rFonts w:ascii="Times New Roman" w:hAnsi="Times New Roman"/>
          <w:szCs w:val="28"/>
        </w:rPr>
        <w:t xml:space="preserve"> = 0,9978</w:t>
      </w:r>
      <w:r w:rsidRPr="004333D5">
        <w:rPr>
          <w:rFonts w:ascii="Times New Roman" w:hAnsi="Times New Roman"/>
          <w:szCs w:val="28"/>
        </w:rPr>
        <w:t>),</w:t>
      </w:r>
      <w:r w:rsidRPr="004333D5">
        <w:rPr>
          <w:rFonts w:ascii="Times New Roman" w:hAnsi="Times New Roman"/>
        </w:rPr>
        <w:t xml:space="preserve"> </w:t>
      </w:r>
    </w:p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</w:rPr>
        <w:t xml:space="preserve">где А – оптическая плотность, </w:t>
      </w:r>
      <w:r w:rsidRPr="004333D5">
        <w:rPr>
          <w:rFonts w:ascii="Times New Roman" w:hAnsi="Times New Roman"/>
          <w:szCs w:val="28"/>
        </w:rPr>
        <w:t>C</w:t>
      </w:r>
      <w:r>
        <w:rPr>
          <w:rFonts w:ascii="Times New Roman" w:hAnsi="Times New Roman"/>
          <w:szCs w:val="28"/>
          <w:vertAlign w:val="subscript"/>
        </w:rPr>
        <w:t>АБСК</w:t>
      </w:r>
      <w:r w:rsidRPr="009322F5">
        <w:rPr>
          <w:rFonts w:ascii="Times New Roman" w:hAnsi="Times New Roman"/>
        </w:rPr>
        <w:t xml:space="preserve"> – концентрация </w:t>
      </w:r>
      <w:r>
        <w:rPr>
          <w:rFonts w:ascii="Times New Roman" w:hAnsi="Times New Roman"/>
        </w:rPr>
        <w:t>АБСК</w:t>
      </w:r>
      <w:r w:rsidRPr="009322F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ммоль/л </w:t>
      </w:r>
    </w:p>
    <w:p w:rsidR="00E04AD4" w:rsidRDefault="002528E2" w:rsidP="00951F9F">
      <w:pPr>
        <w:spacing w:line="360" w:lineRule="auto"/>
        <w:ind w:left="2268" w:right="2268"/>
        <w:jc w:val="center"/>
        <w:rPr>
          <w:rFonts w:ascii="Times New Roman" w:hAnsi="Times New Roman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shape id="Рисунок 14" o:spid="_x0000_s1051" type="#_x0000_t75" style="width:232.75pt;height:184.2pt;visibility:visible;mso-position-horizontal-relative:char;mso-position-vertical-relative:line">
            <v:imagedata r:id="rId18" o:title="" croptop="3597f" cropright="927f"/>
            <w10:anchorlock/>
          </v:shape>
        </w:pict>
      </w:r>
    </w:p>
    <w:p w:rsidR="00E04AD4" w:rsidRDefault="00E04AD4" w:rsidP="00951F9F">
      <w:pPr>
        <w:spacing w:after="120"/>
        <w:ind w:left="2268" w:right="2268"/>
        <w:jc w:val="center"/>
        <w:rPr>
          <w:rFonts w:ascii="Times New Roman" w:hAnsi="Times New Roman"/>
          <w:sz w:val="20"/>
          <w:szCs w:val="20"/>
        </w:rPr>
      </w:pPr>
      <w:r w:rsidRPr="00B75D1B">
        <w:rPr>
          <w:rFonts w:ascii="Times New Roman" w:hAnsi="Times New Roman"/>
          <w:sz w:val="20"/>
          <w:szCs w:val="20"/>
        </w:rPr>
        <w:t xml:space="preserve">Рис. </w:t>
      </w:r>
      <w:r>
        <w:rPr>
          <w:rFonts w:ascii="Times New Roman" w:hAnsi="Times New Roman"/>
          <w:sz w:val="20"/>
          <w:szCs w:val="20"/>
        </w:rPr>
        <w:t>9</w:t>
      </w:r>
      <w:r w:rsidRPr="00B75D1B">
        <w:rPr>
          <w:rFonts w:ascii="Times New Roman" w:hAnsi="Times New Roman"/>
          <w:sz w:val="20"/>
          <w:szCs w:val="20"/>
        </w:rPr>
        <w:t xml:space="preserve">. Градуировочный график для фотометрического </w:t>
      </w:r>
      <w:r>
        <w:rPr>
          <w:rFonts w:ascii="Times New Roman" w:hAnsi="Times New Roman"/>
          <w:sz w:val="20"/>
          <w:szCs w:val="20"/>
        </w:rPr>
        <w:br/>
      </w:r>
      <w:r w:rsidRPr="00B75D1B">
        <w:rPr>
          <w:rFonts w:ascii="Times New Roman" w:hAnsi="Times New Roman"/>
          <w:sz w:val="20"/>
          <w:szCs w:val="20"/>
        </w:rPr>
        <w:t>оп</w:t>
      </w:r>
      <w:r>
        <w:rPr>
          <w:rFonts w:ascii="Times New Roman" w:hAnsi="Times New Roman"/>
          <w:sz w:val="20"/>
          <w:szCs w:val="20"/>
        </w:rPr>
        <w:t>ределения АБСК</w:t>
      </w:r>
      <w:r w:rsidRPr="00B75D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B75D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2,5 мл </w:t>
      </w:r>
      <w:r>
        <w:rPr>
          <w:rFonts w:ascii="Times New Roman" w:hAnsi="Times New Roman"/>
          <w:sz w:val="20"/>
          <w:szCs w:val="20"/>
          <w:lang w:val="en-US"/>
        </w:rPr>
        <w:t>EtOH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75D1B">
        <w:rPr>
          <w:rFonts w:ascii="Times New Roman" w:hAnsi="Times New Roman"/>
          <w:sz w:val="20"/>
          <w:szCs w:val="20"/>
        </w:rPr>
        <w:t xml:space="preserve">λ = </w:t>
      </w:r>
      <w:r>
        <w:rPr>
          <w:rFonts w:ascii="Times New Roman" w:hAnsi="Times New Roman"/>
          <w:sz w:val="20"/>
          <w:szCs w:val="20"/>
        </w:rPr>
        <w:t>224</w:t>
      </w:r>
      <w:r w:rsidRPr="00B75D1B">
        <w:rPr>
          <w:rFonts w:ascii="Times New Roman" w:hAnsi="Times New Roman"/>
          <w:sz w:val="20"/>
          <w:szCs w:val="20"/>
        </w:rPr>
        <w:t xml:space="preserve"> нм, </w:t>
      </w:r>
      <w:r w:rsidRPr="00B75D1B">
        <w:rPr>
          <w:rFonts w:ascii="Times New Roman" w:hAnsi="Times New Roman"/>
          <w:sz w:val="20"/>
          <w:szCs w:val="20"/>
          <w:lang w:val="en-US"/>
        </w:rPr>
        <w:t>l</w:t>
      </w:r>
      <w:r w:rsidRPr="00B75D1B">
        <w:rPr>
          <w:rFonts w:ascii="Times New Roman" w:hAnsi="Times New Roman"/>
          <w:sz w:val="20"/>
          <w:szCs w:val="20"/>
        </w:rPr>
        <w:t xml:space="preserve"> = 1 см, СФ-2000).</w:t>
      </w:r>
    </w:p>
    <w:p w:rsidR="002754CB" w:rsidRPr="00B75D1B" w:rsidRDefault="002754CB" w:rsidP="00951F9F">
      <w:pPr>
        <w:spacing w:after="120"/>
        <w:ind w:left="2268" w:right="2268"/>
        <w:jc w:val="center"/>
        <w:rPr>
          <w:rFonts w:ascii="Times New Roman" w:hAnsi="Times New Roman"/>
          <w:sz w:val="20"/>
          <w:szCs w:val="20"/>
        </w:rPr>
      </w:pPr>
    </w:p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</w:rPr>
        <w:t xml:space="preserve">Закон Бэра выполняется в интервале содержания </w:t>
      </w:r>
      <w:r>
        <w:rPr>
          <w:rFonts w:ascii="Times New Roman" w:hAnsi="Times New Roman"/>
        </w:rPr>
        <w:t>АБСК</w:t>
      </w:r>
      <w:r w:rsidRPr="009322F5">
        <w:rPr>
          <w:rFonts w:ascii="Times New Roman" w:hAnsi="Times New Roman"/>
        </w:rPr>
        <w:t xml:space="preserve"> в </w:t>
      </w:r>
      <w:r w:rsidR="00D3689F">
        <w:rPr>
          <w:rFonts w:ascii="Times New Roman" w:hAnsi="Times New Roman"/>
        </w:rPr>
        <w:t>пробе</w:t>
      </w:r>
      <w:r w:rsidRPr="009322F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0,018</w:t>
      </w:r>
      <w:r w:rsidRPr="009322F5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</w:rPr>
        <w:t>0,071 ммоль/л мкг, ε ≈ 1,1</w:t>
      </w:r>
      <w:r w:rsidRPr="00A742D9">
        <w:rPr>
          <w:rFonts w:ascii="Times New Roman" w:hAnsi="Times New Roman"/>
        </w:rPr>
        <w:t>3</w:t>
      </w:r>
      <w:r>
        <w:rPr>
          <w:rFonts w:ascii="Times New Roman" w:hAnsi="Times New Roman"/>
        </w:rPr>
        <w:t>∙</w:t>
      </w:r>
      <w:r w:rsidRPr="009322F5">
        <w:rPr>
          <w:rFonts w:ascii="Times New Roman" w:hAnsi="Times New Roman"/>
        </w:rPr>
        <w:t>10</w:t>
      </w:r>
      <w:r w:rsidRPr="0062792A">
        <w:rPr>
          <w:rFonts w:ascii="Times New Roman" w:hAnsi="Times New Roman"/>
          <w:vertAlign w:val="superscript"/>
        </w:rPr>
        <w:t>4</w:t>
      </w:r>
      <w:r w:rsidRPr="009322F5">
        <w:rPr>
          <w:rFonts w:ascii="Times New Roman" w:hAnsi="Times New Roman"/>
        </w:rPr>
        <w:t>. Предел обнаружения, рассчитанный по методике [</w:t>
      </w:r>
      <w:r w:rsidR="00D3689F">
        <w:rPr>
          <w:rFonts w:ascii="Times New Roman" w:hAnsi="Times New Roman"/>
        </w:rPr>
        <w:t>22</w:t>
      </w:r>
      <w:r w:rsidRPr="009322F5">
        <w:rPr>
          <w:rFonts w:ascii="Times New Roman" w:hAnsi="Times New Roman"/>
        </w:rPr>
        <w:t xml:space="preserve">], составил </w:t>
      </w:r>
      <w:r>
        <w:rPr>
          <w:rFonts w:ascii="Times New Roman" w:hAnsi="Times New Roman"/>
        </w:rPr>
        <w:t>0,006 ммоль/л АБСК</w:t>
      </w:r>
      <w:r w:rsidRPr="009322F5">
        <w:rPr>
          <w:rFonts w:ascii="Times New Roman" w:hAnsi="Times New Roman"/>
        </w:rPr>
        <w:t>.</w:t>
      </w:r>
    </w:p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проверки воспроизводимости</w:t>
      </w:r>
      <w:r w:rsidRPr="009322F5">
        <w:rPr>
          <w:rFonts w:ascii="Times New Roman" w:hAnsi="Times New Roman"/>
        </w:rPr>
        <w:t xml:space="preserve"> методики фотометрического определения </w:t>
      </w:r>
      <w:r>
        <w:rPr>
          <w:rFonts w:ascii="Times New Roman" w:hAnsi="Times New Roman"/>
        </w:rPr>
        <w:t>АБСК (метод «введено-найдено»), а так же определения АБСК в осадке представлены в таблице 3.</w:t>
      </w:r>
    </w:p>
    <w:p w:rsidR="00E04AD4" w:rsidRPr="009322F5" w:rsidRDefault="00E04AD4" w:rsidP="004B186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3</w:t>
      </w:r>
      <w:r w:rsidRPr="009322F5">
        <w:rPr>
          <w:rFonts w:ascii="Times New Roman" w:hAnsi="Times New Roman"/>
          <w:b/>
        </w:rPr>
        <w:t xml:space="preserve">. Проверка воспроизводимости </w:t>
      </w:r>
      <w:r>
        <w:rPr>
          <w:rFonts w:ascii="Times New Roman" w:hAnsi="Times New Roman"/>
          <w:b/>
        </w:rPr>
        <w:t>фотометрической методики (</w:t>
      </w:r>
      <w:r w:rsidRPr="009322F5">
        <w:rPr>
          <w:rFonts w:ascii="Times New Roman" w:hAnsi="Times New Roman"/>
          <w:b/>
        </w:rPr>
        <w:t xml:space="preserve">метод </w:t>
      </w:r>
      <w:r>
        <w:rPr>
          <w:rFonts w:ascii="Times New Roman" w:hAnsi="Times New Roman"/>
          <w:b/>
        </w:rPr>
        <w:t>«</w:t>
      </w:r>
      <w:r w:rsidRPr="009322F5">
        <w:rPr>
          <w:rFonts w:ascii="Times New Roman" w:hAnsi="Times New Roman"/>
          <w:b/>
        </w:rPr>
        <w:t>введено-найдено</w:t>
      </w:r>
      <w:r>
        <w:rPr>
          <w:rFonts w:ascii="Times New Roman" w:hAnsi="Times New Roman"/>
          <w:b/>
        </w:rPr>
        <w:t>») и результаты определения АБСК в растворе осадка</w:t>
      </w:r>
      <w:r w:rsidRPr="009322F5">
        <w:rPr>
          <w:rFonts w:ascii="Times New Roman" w:hAnsi="Times New Roman"/>
          <w:b/>
        </w:rPr>
        <w:t xml:space="preserve"> (Р = 0,95)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1988"/>
        <w:gridCol w:w="1704"/>
        <w:gridCol w:w="1148"/>
      </w:tblGrid>
      <w:tr w:rsidR="00E04AD4" w:rsidTr="002754CB">
        <w:trPr>
          <w:trHeight w:val="300"/>
          <w:jc w:val="center"/>
        </w:trPr>
        <w:tc>
          <w:tcPr>
            <w:tcW w:w="3090" w:type="dxa"/>
            <w:vMerge w:val="restart"/>
            <w:vAlign w:val="center"/>
          </w:tcPr>
          <w:p w:rsidR="00E04AD4" w:rsidRPr="00D70306" w:rsidRDefault="00E04AD4" w:rsidP="002754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</w:rPr>
              <w:t>Определяемый раствор</w:t>
            </w:r>
          </w:p>
        </w:tc>
        <w:tc>
          <w:tcPr>
            <w:tcW w:w="4839" w:type="dxa"/>
            <w:gridSpan w:val="3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</w:rPr>
              <w:t>Найдено, ммоль/л</w:t>
            </w:r>
          </w:p>
        </w:tc>
      </w:tr>
      <w:tr w:rsidR="00E04AD4" w:rsidTr="00D70306">
        <w:trPr>
          <w:trHeight w:val="173"/>
          <w:jc w:val="center"/>
        </w:trPr>
        <w:tc>
          <w:tcPr>
            <w:tcW w:w="3090" w:type="dxa"/>
            <w:vMerge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8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</w:rPr>
              <w:t>Х</w:t>
            </w:r>
            <w:r w:rsidRPr="00D70306">
              <w:rPr>
                <w:rFonts w:ascii="Times New Roman" w:hAnsi="Times New Roman"/>
                <w:b/>
                <w:szCs w:val="24"/>
                <w:vertAlign w:val="subscript"/>
              </w:rPr>
              <w:t>ср</w:t>
            </w:r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+ ΔX</w:t>
            </w:r>
          </w:p>
        </w:tc>
        <w:tc>
          <w:tcPr>
            <w:tcW w:w="1704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S</w:t>
            </w:r>
            <w:r w:rsidRPr="00D70306">
              <w:rPr>
                <w:rFonts w:ascii="Times New Roman" w:hAnsi="Times New Roman"/>
                <w:b/>
                <w:szCs w:val="24"/>
                <w:vertAlign w:val="subscript"/>
                <w:lang w:val="en-US"/>
              </w:rPr>
              <w:t>r</w:t>
            </w:r>
          </w:p>
        </w:tc>
        <w:tc>
          <w:tcPr>
            <w:tcW w:w="1148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n</w:t>
            </w:r>
          </w:p>
        </w:tc>
      </w:tr>
      <w:tr w:rsidR="00E04AD4" w:rsidTr="00D70306">
        <w:trPr>
          <w:trHeight w:val="601"/>
          <w:jc w:val="center"/>
        </w:trPr>
        <w:tc>
          <w:tcPr>
            <w:tcW w:w="3090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Воспроизводимость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Введено 0,046 ммоль/л</w:t>
            </w:r>
          </w:p>
        </w:tc>
        <w:tc>
          <w:tcPr>
            <w:tcW w:w="1988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0,046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D70306">
              <w:rPr>
                <w:rFonts w:ascii="Times New Roman" w:hAnsi="Times New Roman"/>
                <w:szCs w:val="24"/>
              </w:rPr>
              <w:t>0,002</w:t>
            </w:r>
          </w:p>
        </w:tc>
        <w:tc>
          <w:tcPr>
            <w:tcW w:w="1704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bCs/>
                <w:szCs w:val="24"/>
              </w:rPr>
              <w:t>0,006</w:t>
            </w:r>
          </w:p>
        </w:tc>
        <w:tc>
          <w:tcPr>
            <w:tcW w:w="1148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bCs/>
                <w:szCs w:val="24"/>
              </w:rPr>
              <w:t>6</w:t>
            </w:r>
          </w:p>
        </w:tc>
      </w:tr>
      <w:tr w:rsidR="00E04AD4" w:rsidTr="00D70306">
        <w:trPr>
          <w:trHeight w:val="315"/>
          <w:jc w:val="center"/>
        </w:trPr>
        <w:tc>
          <w:tcPr>
            <w:tcW w:w="3090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 xml:space="preserve">Раствор осадка 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La</w:t>
            </w:r>
            <w:r w:rsidRPr="00D70306">
              <w:rPr>
                <w:rFonts w:ascii="Times New Roman" w:hAnsi="Times New Roman"/>
                <w:szCs w:val="24"/>
              </w:rPr>
              <w:t xml:space="preserve"> с АБСК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Введено 0,053 ммоль/л</w:t>
            </w:r>
          </w:p>
        </w:tc>
        <w:tc>
          <w:tcPr>
            <w:tcW w:w="1988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0,049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D70306">
              <w:rPr>
                <w:rFonts w:ascii="Times New Roman" w:hAnsi="Times New Roman"/>
                <w:szCs w:val="24"/>
              </w:rPr>
              <w:t>0,016</w:t>
            </w:r>
          </w:p>
        </w:tc>
        <w:tc>
          <w:tcPr>
            <w:tcW w:w="1704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0,015</w:t>
            </w:r>
          </w:p>
        </w:tc>
        <w:tc>
          <w:tcPr>
            <w:tcW w:w="1148" w:type="dxa"/>
            <w:vAlign w:val="center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4CB" w:rsidRDefault="002754CB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Pr="00951F9F" w:rsidRDefault="00E04AD4" w:rsidP="00951F9F">
      <w:pPr>
        <w:spacing w:line="360" w:lineRule="auto"/>
        <w:jc w:val="center"/>
        <w:rPr>
          <w:rFonts w:ascii="Times New Roman" w:hAnsi="Times New Roman"/>
          <w:b/>
        </w:rPr>
      </w:pPr>
      <w:r w:rsidRPr="00951F9F">
        <w:rPr>
          <w:rFonts w:ascii="Times New Roman" w:hAnsi="Times New Roman"/>
          <w:b/>
        </w:rPr>
        <w:lastRenderedPageBreak/>
        <w:t>Заключение</w:t>
      </w:r>
    </w:p>
    <w:p w:rsidR="00E04AD4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Получен</w:t>
      </w:r>
      <w:r w:rsidR="002754CB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ые результаты позволяют оценить возможность определения анионогенного ПАВ алкилбензолсульфокислоты различными способами. Методами кислотно-основного титрования ра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 xml:space="preserve">творами </w:t>
      </w:r>
      <w:r>
        <w:rPr>
          <w:rFonts w:ascii="Times New Roman" w:hAnsi="Times New Roman"/>
          <w:szCs w:val="28"/>
          <w:lang w:val="en-US"/>
        </w:rPr>
        <w:t>NaOH</w:t>
      </w:r>
      <w:r>
        <w:rPr>
          <w:rFonts w:ascii="Times New Roman" w:hAnsi="Times New Roman"/>
          <w:szCs w:val="28"/>
        </w:rPr>
        <w:t xml:space="preserve"> с потенциометрическим или кондуктометрическим детектированием возможно опр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дел</w:t>
      </w:r>
      <w:r w:rsidR="002754CB">
        <w:rPr>
          <w:rFonts w:ascii="Times New Roman" w:hAnsi="Times New Roman"/>
          <w:szCs w:val="28"/>
        </w:rPr>
        <w:t>ение</w:t>
      </w:r>
      <w:r>
        <w:rPr>
          <w:rFonts w:ascii="Times New Roman" w:hAnsi="Times New Roman"/>
          <w:szCs w:val="28"/>
        </w:rPr>
        <w:t xml:space="preserve"> АБСК в водных растворах</w:t>
      </w:r>
      <w:r w:rsidR="006665D6">
        <w:rPr>
          <w:rFonts w:ascii="Times New Roman" w:hAnsi="Times New Roman"/>
          <w:szCs w:val="28"/>
        </w:rPr>
        <w:t>, не содержащих посторонних компонентов</w:t>
      </w:r>
      <w:r>
        <w:rPr>
          <w:rFonts w:ascii="Times New Roman" w:hAnsi="Times New Roman"/>
          <w:szCs w:val="28"/>
        </w:rPr>
        <w:t>. Варианты кондукт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метрического титрования АБСК катионогенными ПАВ (например, цетилтриметиламмоний бромид) можно использовать после предварительной нейтрализации раствора щелочью. </w:t>
      </w:r>
    </w:p>
    <w:p w:rsidR="00E04AD4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Наиболее перспективным является метод спектрофотометрического определения АБСК в УФ</w:t>
      </w:r>
      <w:r w:rsidR="006665D6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области. Присутствие в смесях этилового спирта повышает чувствительность </w:t>
      </w:r>
      <w:r w:rsidR="006665D6">
        <w:rPr>
          <w:rFonts w:ascii="Times New Roman" w:hAnsi="Times New Roman"/>
          <w:szCs w:val="28"/>
        </w:rPr>
        <w:t>метода</w:t>
      </w:r>
      <w:r>
        <w:rPr>
          <w:rFonts w:ascii="Times New Roman" w:hAnsi="Times New Roman"/>
          <w:szCs w:val="28"/>
        </w:rPr>
        <w:t>. Методика пр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ста в применении, обладает хорошей воспроизводимостью и достаточной чувствительностью. Пре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ложенным способом можно определять содержание АБСК в водных растворах, а также в растворах осадка (например, для установления остаточной концентрации АБСК после флотации или определ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ния состава осадка). </w:t>
      </w:r>
    </w:p>
    <w:p w:rsidR="00E04AD4" w:rsidRPr="006665D6" w:rsidRDefault="006665D6" w:rsidP="006665D6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6665D6">
        <w:rPr>
          <w:rFonts w:ascii="Times New Roman" w:hAnsi="Times New Roman"/>
          <w:b/>
          <w:szCs w:val="28"/>
        </w:rPr>
        <w:t>Финансирование</w:t>
      </w:r>
    </w:p>
    <w:p w:rsidR="00E04AD4" w:rsidRDefault="00E04AD4" w:rsidP="006665D6">
      <w:pPr>
        <w:spacing w:line="360" w:lineRule="auto"/>
        <w:rPr>
          <w:rFonts w:ascii="Times New Roman" w:hAnsi="Times New Roman"/>
          <w:i/>
          <w:szCs w:val="24"/>
        </w:rPr>
      </w:pPr>
      <w:r w:rsidRPr="00593DDF">
        <w:rPr>
          <w:rFonts w:ascii="Times New Roman" w:hAnsi="Times New Roman"/>
          <w:i/>
          <w:szCs w:val="24"/>
        </w:rPr>
        <w:t xml:space="preserve">Работа выполнена </w:t>
      </w:r>
      <w:r w:rsidR="006665D6">
        <w:rPr>
          <w:rFonts w:ascii="Times New Roman" w:hAnsi="Times New Roman"/>
          <w:i/>
          <w:szCs w:val="24"/>
        </w:rPr>
        <w:t xml:space="preserve">в рамках </w:t>
      </w:r>
      <w:r w:rsidRPr="00593DDF">
        <w:rPr>
          <w:rFonts w:ascii="Times New Roman" w:hAnsi="Times New Roman"/>
          <w:i/>
          <w:szCs w:val="24"/>
        </w:rPr>
        <w:t xml:space="preserve"> государственного задания </w:t>
      </w:r>
      <w:r w:rsidR="006665D6">
        <w:rPr>
          <w:rFonts w:ascii="Times New Roman" w:hAnsi="Times New Roman"/>
          <w:i/>
          <w:szCs w:val="24"/>
        </w:rPr>
        <w:t xml:space="preserve">(тема </w:t>
      </w:r>
      <w:r w:rsidRPr="00593DDF">
        <w:rPr>
          <w:rFonts w:ascii="Times New Roman" w:hAnsi="Times New Roman"/>
          <w:i/>
          <w:szCs w:val="24"/>
        </w:rPr>
        <w:t>№ АААА-А18-118032790022-7</w:t>
      </w:r>
      <w:r w:rsidR="006665D6">
        <w:rPr>
          <w:rFonts w:ascii="Times New Roman" w:hAnsi="Times New Roman"/>
          <w:i/>
          <w:szCs w:val="24"/>
        </w:rPr>
        <w:t>)</w:t>
      </w:r>
      <w:r w:rsidRPr="00593DDF">
        <w:rPr>
          <w:rFonts w:ascii="Times New Roman" w:hAnsi="Times New Roman"/>
          <w:i/>
          <w:szCs w:val="24"/>
        </w:rPr>
        <w:t>.</w:t>
      </w:r>
    </w:p>
    <w:p w:rsidR="006665D6" w:rsidRDefault="006665D6" w:rsidP="006665D6">
      <w:pPr>
        <w:spacing w:line="360" w:lineRule="auto"/>
        <w:rPr>
          <w:rFonts w:ascii="Times New Roman" w:hAnsi="Times New Roman"/>
          <w:i/>
          <w:szCs w:val="24"/>
        </w:rPr>
      </w:pPr>
    </w:p>
    <w:p w:rsidR="00E04AD4" w:rsidRPr="006665D6" w:rsidRDefault="006665D6" w:rsidP="006665D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665D6">
        <w:rPr>
          <w:rFonts w:ascii="Times New Roman" w:hAnsi="Times New Roman"/>
          <w:b/>
          <w:szCs w:val="24"/>
        </w:rPr>
        <w:t>Благодарности</w:t>
      </w:r>
    </w:p>
    <w:p w:rsidR="00E04AD4" w:rsidRDefault="00E04AD4" w:rsidP="006665D6">
      <w:pPr>
        <w:spacing w:line="360" w:lineRule="auto"/>
        <w:jc w:val="both"/>
        <w:rPr>
          <w:rFonts w:ascii="Times New Roman" w:hAnsi="Times New Roman"/>
          <w:i/>
        </w:rPr>
      </w:pPr>
      <w:r w:rsidRPr="00593DDF">
        <w:rPr>
          <w:rFonts w:ascii="Times New Roman" w:hAnsi="Times New Roman"/>
          <w:i/>
        </w:rPr>
        <w:t>Работа выполнена с использованием оборудования ЦКП «Исследования материалов и вещества» ПФИЦ УрО РАН.</w:t>
      </w:r>
    </w:p>
    <w:p w:rsidR="00424BE3" w:rsidRDefault="00424BE3" w:rsidP="00A92F05">
      <w:pPr>
        <w:spacing w:line="360" w:lineRule="auto"/>
        <w:jc w:val="both"/>
        <w:rPr>
          <w:rFonts w:ascii="Times New Roman" w:hAnsi="Times New Roman"/>
          <w:i/>
        </w:rPr>
      </w:pPr>
    </w:p>
    <w:p w:rsidR="00D3689F" w:rsidRPr="00424BE3" w:rsidRDefault="00D3689F" w:rsidP="00424BE3">
      <w:pPr>
        <w:spacing w:line="360" w:lineRule="auto"/>
        <w:jc w:val="center"/>
        <w:rPr>
          <w:rFonts w:ascii="Times New Roman" w:hAnsi="Times New Roman"/>
          <w:b/>
        </w:rPr>
      </w:pPr>
      <w:r w:rsidRPr="00424BE3">
        <w:rPr>
          <w:rFonts w:ascii="Times New Roman" w:hAnsi="Times New Roman"/>
          <w:b/>
        </w:rPr>
        <w:t>Библиографический список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i/>
          <w:sz w:val="22"/>
          <w:szCs w:val="22"/>
        </w:rPr>
        <w:t>Ланге К.Р.</w:t>
      </w:r>
      <w:r w:rsidRPr="00424BE3">
        <w:rPr>
          <w:rFonts w:ascii="Times New Roman" w:hAnsi="Times New Roman"/>
          <w:sz w:val="22"/>
          <w:szCs w:val="22"/>
        </w:rPr>
        <w:t xml:space="preserve"> Поверхностно-активные вещества: синтез, свойства, анализ, применение. СПб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.: </w:t>
      </w:r>
      <w:r w:rsidRPr="00424BE3">
        <w:rPr>
          <w:rFonts w:ascii="Times New Roman" w:hAnsi="Times New Roman"/>
          <w:sz w:val="22"/>
          <w:szCs w:val="22"/>
        </w:rPr>
        <w:t>Пр</w:t>
      </w:r>
      <w:r w:rsidRPr="00424BE3">
        <w:rPr>
          <w:rFonts w:ascii="Times New Roman" w:hAnsi="Times New Roman"/>
          <w:sz w:val="22"/>
          <w:szCs w:val="22"/>
        </w:rPr>
        <w:t>о</w:t>
      </w:r>
      <w:r w:rsidRPr="00424BE3">
        <w:rPr>
          <w:rFonts w:ascii="Times New Roman" w:hAnsi="Times New Roman"/>
          <w:sz w:val="22"/>
          <w:szCs w:val="22"/>
        </w:rPr>
        <w:t>фессия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, 2004. 240 </w:t>
      </w:r>
      <w:r w:rsidRPr="00424BE3">
        <w:rPr>
          <w:rFonts w:ascii="Times New Roman" w:hAnsi="Times New Roman"/>
          <w:sz w:val="22"/>
          <w:szCs w:val="22"/>
        </w:rPr>
        <w:t>с.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Батуева Т.Д., Кондрашова Н.Б., Щербань М.Г.</w:t>
      </w:r>
      <w:r w:rsidRPr="00424BE3">
        <w:rPr>
          <w:rFonts w:ascii="Times New Roman" w:hAnsi="Times New Roman"/>
          <w:sz w:val="22"/>
          <w:szCs w:val="22"/>
        </w:rPr>
        <w:t xml:space="preserve"> Модифицированные мезопористые материалы МСМ-48 и их сорбционная способность по отношению к ионам цветных металлов // Неорганич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 xml:space="preserve">ские материалы. </w:t>
      </w:r>
      <w:r w:rsidRPr="00424BE3">
        <w:rPr>
          <w:rFonts w:ascii="Times New Roman" w:hAnsi="Times New Roman"/>
          <w:sz w:val="22"/>
          <w:szCs w:val="22"/>
          <w:lang w:eastAsia="ru-RU"/>
        </w:rPr>
        <w:t xml:space="preserve">2020. Т. 56, № </w:t>
      </w:r>
      <w:hyperlink r:id="rId19" w:tooltip="Оглавление выпуска" w:history="1">
        <w:r w:rsidRPr="00424BE3">
          <w:rPr>
            <w:rFonts w:ascii="Times New Roman" w:hAnsi="Times New Roman"/>
            <w:sz w:val="22"/>
            <w:szCs w:val="22"/>
            <w:lang w:eastAsia="ru-RU"/>
          </w:rPr>
          <w:t>4</w:t>
        </w:r>
      </w:hyperlink>
      <w:r w:rsidRPr="00424BE3">
        <w:rPr>
          <w:rFonts w:ascii="Times New Roman" w:hAnsi="Times New Roman"/>
          <w:sz w:val="22"/>
          <w:szCs w:val="22"/>
          <w:lang w:eastAsia="ru-RU"/>
        </w:rPr>
        <w:t xml:space="preserve">. </w:t>
      </w:r>
      <w:r w:rsidRPr="00424BE3">
        <w:rPr>
          <w:rFonts w:ascii="Times New Roman" w:hAnsi="Times New Roman"/>
          <w:sz w:val="22"/>
          <w:szCs w:val="22"/>
          <w:lang w:val="en-US" w:eastAsia="ru-RU"/>
        </w:rPr>
        <w:t>C</w:t>
      </w:r>
      <w:r w:rsidRPr="00424BE3">
        <w:rPr>
          <w:rFonts w:ascii="Times New Roman" w:hAnsi="Times New Roman"/>
          <w:sz w:val="22"/>
          <w:szCs w:val="22"/>
          <w:lang w:eastAsia="ru-RU"/>
        </w:rPr>
        <w:t xml:space="preserve">. 378–384. </w:t>
      </w:r>
      <w:r w:rsidRPr="00424BE3">
        <w:rPr>
          <w:rFonts w:ascii="Times New Roman" w:hAnsi="Times New Roman"/>
          <w:sz w:val="22"/>
          <w:szCs w:val="22"/>
          <w:lang w:val="en-US"/>
        </w:rPr>
        <w:t>DOI</w:t>
      </w:r>
      <w:r w:rsidRPr="00424BE3">
        <w:rPr>
          <w:rFonts w:ascii="Times New Roman" w:hAnsi="Times New Roman"/>
          <w:sz w:val="22"/>
          <w:szCs w:val="22"/>
        </w:rPr>
        <w:t>:</w:t>
      </w:r>
      <w:r w:rsidRPr="00424BE3">
        <w:rPr>
          <w:rFonts w:ascii="Times New Roman" w:hAnsi="Times New Roman"/>
          <w:sz w:val="22"/>
          <w:szCs w:val="22"/>
          <w:lang w:val="en-US"/>
        </w:rPr>
        <w:t> </w:t>
      </w:r>
      <w:hyperlink r:id="rId20" w:tgtFrame="_blank" w:history="1">
        <w:r w:rsidRPr="00424BE3">
          <w:rPr>
            <w:rFonts w:ascii="Times New Roman" w:hAnsi="Times New Roman"/>
            <w:sz w:val="22"/>
            <w:szCs w:val="22"/>
          </w:rPr>
          <w:t>10.31857/</w:t>
        </w:r>
        <w:r w:rsidRPr="00424BE3">
          <w:rPr>
            <w:rFonts w:ascii="Times New Roman" w:hAnsi="Times New Roman"/>
            <w:sz w:val="22"/>
            <w:szCs w:val="22"/>
            <w:lang w:val="en-US"/>
          </w:rPr>
          <w:t>S</w:t>
        </w:r>
        <w:r w:rsidRPr="00424BE3">
          <w:rPr>
            <w:rFonts w:ascii="Times New Roman" w:hAnsi="Times New Roman"/>
            <w:sz w:val="22"/>
            <w:szCs w:val="22"/>
          </w:rPr>
          <w:t>0002337</w:t>
        </w:r>
        <w:r w:rsidRPr="00424BE3">
          <w:rPr>
            <w:rFonts w:ascii="Times New Roman" w:hAnsi="Times New Roman"/>
            <w:sz w:val="22"/>
            <w:szCs w:val="22"/>
            <w:lang w:val="en-US"/>
          </w:rPr>
          <w:t>X</w:t>
        </w:r>
        <w:r w:rsidRPr="00424BE3">
          <w:rPr>
            <w:rFonts w:ascii="Times New Roman" w:hAnsi="Times New Roman"/>
            <w:sz w:val="22"/>
            <w:szCs w:val="22"/>
          </w:rPr>
          <w:t>20040028</w:t>
        </w:r>
      </w:hyperlink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Штыков С.Н.</w:t>
      </w:r>
      <w:r w:rsidRPr="00424BE3">
        <w:rPr>
          <w:rFonts w:ascii="Times New Roman" w:hAnsi="Times New Roman"/>
        </w:rPr>
        <w:t xml:space="preserve"> Поверхностно-активные вещества в анализе. Основные достижения и тенденции развития / С.Н. Штыков // Журнал аналитической химии. 2000. Т. 55</w:t>
      </w:r>
      <w:r w:rsidRPr="00424BE3">
        <w:rPr>
          <w:rFonts w:ascii="Times New Roman" w:hAnsi="Times New Roman"/>
          <w:lang w:val="en-US"/>
        </w:rPr>
        <w:t>,</w:t>
      </w:r>
      <w:r w:rsidRPr="00424BE3">
        <w:rPr>
          <w:rFonts w:ascii="Times New Roman" w:hAnsi="Times New Roman"/>
        </w:rPr>
        <w:t xml:space="preserve"> № 7. С. 679–686.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i/>
          <w:sz w:val="22"/>
          <w:szCs w:val="22"/>
          <w:lang w:val="en-US"/>
        </w:rPr>
        <w:t>Waldhoff H., Spilker R.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Handbook of detergents. Part C: Analysis. CRC, 2004. 654 p.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Михалева Н.М., Кулапина Е.Г., Колотвин А.А., Лобачев А.Л.</w:t>
      </w:r>
      <w:r w:rsidRPr="00424BE3">
        <w:rPr>
          <w:rFonts w:ascii="Times New Roman" w:hAnsi="Times New Roman"/>
          <w:sz w:val="22"/>
          <w:szCs w:val="22"/>
        </w:rPr>
        <w:t xml:space="preserve"> Определение гомологического распр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>деления алкилбензолсульфонатов натрия в технических препаратах сульфонола // Журнал анал</w:t>
      </w:r>
      <w:r w:rsidRPr="00424BE3">
        <w:rPr>
          <w:rFonts w:ascii="Times New Roman" w:hAnsi="Times New Roman"/>
          <w:sz w:val="22"/>
          <w:szCs w:val="22"/>
        </w:rPr>
        <w:t>и</w:t>
      </w:r>
      <w:r w:rsidRPr="00424BE3">
        <w:rPr>
          <w:rFonts w:ascii="Times New Roman" w:hAnsi="Times New Roman"/>
          <w:sz w:val="22"/>
          <w:szCs w:val="22"/>
        </w:rPr>
        <w:t>тической химии. 2007. Т. 62, № 11. С. 1205–1209.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>tants by measurement of the methylene blue index (MBAS) International Organization for Standardiz</w:t>
      </w:r>
      <w:r w:rsidRPr="00424BE3">
        <w:rPr>
          <w:rFonts w:ascii="Times New Roman" w:hAnsi="Times New Roman"/>
          <w:sz w:val="22"/>
          <w:szCs w:val="22"/>
          <w:lang w:val="en-US"/>
        </w:rPr>
        <w:t>a</w:t>
      </w:r>
      <w:r w:rsidRPr="00424BE3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examination of water and waste water, 19th edn. American Public Health Association, Washington DC, USA, 1995. 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</w:rPr>
        <w:lastRenderedPageBreak/>
        <w:t>ГОСТ Р 51211-98 Вода питьевая. Методы определения содержания поверхностно-активных в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>ществ, Москва, Россия.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</w:rPr>
        <w:t>СТБ ГОСТ Р 51022-2008 Товары бытовой химии. Методы определения анионного поверхностно-активного вещества БелГИСС, Минск, Беларусь.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Карпова А.Ю., Лобачева О.Л.</w:t>
      </w:r>
      <w:r w:rsidRPr="00424BE3">
        <w:rPr>
          <w:rFonts w:ascii="Times New Roman" w:hAnsi="Times New Roman"/>
        </w:rPr>
        <w:t xml:space="preserve"> Ионная флотация самария (3+) // Фундаментальные и прикладные исследования в современном мире. 2018. Т. 22. С. 62–65.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Джевага Н.В., Лобачева О.Л.</w:t>
      </w:r>
      <w:r w:rsidRPr="00424BE3">
        <w:rPr>
          <w:rFonts w:ascii="Times New Roman" w:hAnsi="Times New Roman"/>
        </w:rPr>
        <w:t xml:space="preserve"> Атомная спектроскопия при концентрировании суммы РЗЭ ионной флотацией // Естественные и технические науки. 2019. Т. 135, № 9. С. 24–27.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</w:t>
      </w:r>
      <w:r w:rsidRPr="00424BE3">
        <w:rPr>
          <w:rFonts w:ascii="Times New Roman" w:hAnsi="Times New Roman"/>
          <w:lang w:val="en-US"/>
        </w:rPr>
        <w:t> </w:t>
      </w:r>
      <w:r w:rsidRPr="00424BE3">
        <w:rPr>
          <w:rFonts w:ascii="Times New Roman" w:hAnsi="Times New Roman"/>
        </w:rPr>
        <w:t>10.25633/</w:t>
      </w:r>
      <w:r w:rsidRPr="00424BE3">
        <w:rPr>
          <w:rFonts w:ascii="Times New Roman" w:hAnsi="Times New Roman"/>
          <w:lang w:val="en-US"/>
        </w:rPr>
        <w:t>ETN</w:t>
      </w:r>
      <w:r w:rsidRPr="00424BE3">
        <w:rPr>
          <w:rFonts w:ascii="Times New Roman" w:hAnsi="Times New Roman"/>
        </w:rPr>
        <w:t>.2019.09.02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Базель Я.Р., Антал И.П., Лавра В.М., Кормош Ж.А.</w:t>
      </w:r>
      <w:r w:rsidRPr="00424BE3">
        <w:rPr>
          <w:rFonts w:ascii="Times New Roman" w:hAnsi="Times New Roman"/>
          <w:sz w:val="22"/>
          <w:szCs w:val="22"/>
        </w:rPr>
        <w:t xml:space="preserve"> Методы определения анионных поверхностно-активных веществ // Журнал аналитической химии. 2014. Т. 69, № 3. С. 228–253. </w:t>
      </w:r>
      <w:r w:rsidRPr="00424BE3">
        <w:rPr>
          <w:rFonts w:ascii="Times New Roman" w:hAnsi="Times New Roman"/>
          <w:sz w:val="22"/>
          <w:szCs w:val="22"/>
          <w:lang w:val="en-US"/>
        </w:rPr>
        <w:t>DOI</w:t>
      </w:r>
      <w:r w:rsidRPr="00424BE3">
        <w:rPr>
          <w:rFonts w:ascii="Times New Roman" w:hAnsi="Times New Roman"/>
          <w:sz w:val="22"/>
          <w:szCs w:val="22"/>
        </w:rPr>
        <w:t>:</w:t>
      </w:r>
      <w:r w:rsidRPr="00424BE3">
        <w:rPr>
          <w:rFonts w:ascii="Times New Roman" w:hAnsi="Times New Roman"/>
          <w:sz w:val="22"/>
          <w:szCs w:val="22"/>
          <w:lang w:val="en-US"/>
        </w:rPr>
        <w:t> </w:t>
      </w:r>
      <w:r w:rsidRPr="00424BE3">
        <w:rPr>
          <w:rFonts w:ascii="Times New Roman" w:hAnsi="Times New Roman"/>
          <w:sz w:val="22"/>
          <w:szCs w:val="22"/>
        </w:rPr>
        <w:t>10.7868/</w:t>
      </w:r>
      <w:r w:rsidRPr="00424BE3">
        <w:rPr>
          <w:rFonts w:ascii="Times New Roman" w:hAnsi="Times New Roman"/>
          <w:sz w:val="22"/>
          <w:szCs w:val="22"/>
          <w:lang w:val="en-US"/>
        </w:rPr>
        <w:t>S</w:t>
      </w:r>
      <w:r w:rsidRPr="00424BE3">
        <w:rPr>
          <w:rFonts w:ascii="Times New Roman" w:hAnsi="Times New Roman"/>
          <w:sz w:val="22"/>
          <w:szCs w:val="22"/>
        </w:rPr>
        <w:t>0044450214010046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Абрамзон, А.А.</w:t>
      </w:r>
      <w:r w:rsidRPr="00424BE3">
        <w:rPr>
          <w:rFonts w:ascii="Times New Roman" w:hAnsi="Times New Roman"/>
          <w:sz w:val="22"/>
          <w:szCs w:val="22"/>
        </w:rPr>
        <w:t xml:space="preserve"> Поверхностно-активные вещества: Справочник / А.А. Абрамзон, В.В. Бочаров, Г.М. Гаевой. – Л.: Химия, 1979. – 376 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</w:rPr>
        <w:t xml:space="preserve">. 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  <w:shd w:val="clear" w:color="auto" w:fill="FFFFFF"/>
        </w:rPr>
        <w:t>Заболотных С.А., Леснов А.Е., Денисова С.А.</w:t>
      </w:r>
      <w:r w:rsidRPr="00424BE3">
        <w:rPr>
          <w:rFonts w:ascii="Times New Roman" w:hAnsi="Times New Roman"/>
        </w:rPr>
        <w:t xml:space="preserve"> Гель-экстракция ионов металлов диантипирилалк</w:t>
      </w:r>
      <w:r w:rsidRPr="00424BE3">
        <w:rPr>
          <w:rFonts w:ascii="Times New Roman" w:hAnsi="Times New Roman"/>
        </w:rPr>
        <w:t>а</w:t>
      </w:r>
      <w:r w:rsidRPr="00424BE3">
        <w:rPr>
          <w:rFonts w:ascii="Times New Roman" w:hAnsi="Times New Roman"/>
        </w:rPr>
        <w:t>нами в водных расслаивающихся системах на основе алкилбензолсульфокислоты // Вода. Химия и экология. 2017. № 1. С. 73–79.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Заболотных С.А., Гилева К.О., Леснов А.Е, Денисова С.А.</w:t>
      </w:r>
      <w:r w:rsidRPr="00424BE3">
        <w:rPr>
          <w:rFonts w:ascii="Times New Roman" w:hAnsi="Times New Roman"/>
        </w:rPr>
        <w:t xml:space="preserve"> Сравнение экстракционных возможн</w:t>
      </w:r>
      <w:r w:rsidRPr="00424BE3">
        <w:rPr>
          <w:rFonts w:ascii="Times New Roman" w:hAnsi="Times New Roman"/>
        </w:rPr>
        <w:t>о</w:t>
      </w:r>
      <w:r w:rsidRPr="00424BE3">
        <w:rPr>
          <w:rFonts w:ascii="Times New Roman" w:hAnsi="Times New Roman"/>
        </w:rPr>
        <w:t xml:space="preserve">стей систем на основе сульфонола, додецилсульфата натрия или алкилбензолсульфокислоты // Журнал при-кладной химии. 2019. Т. 92, № 4. С. 516–522.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 10.1134/</w:t>
      </w:r>
      <w:r w:rsidRPr="00424BE3">
        <w:rPr>
          <w:rFonts w:ascii="Times New Roman" w:hAnsi="Times New Roman"/>
          <w:lang w:val="en-US"/>
        </w:rPr>
        <w:t>S</w:t>
      </w:r>
      <w:r w:rsidRPr="00424BE3">
        <w:rPr>
          <w:rFonts w:ascii="Times New Roman" w:hAnsi="Times New Roman"/>
        </w:rPr>
        <w:t>0044461819040121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Брыляков Ю.Е., Быков М.Е., Кострова М.А., Паламарчук Г.К.</w:t>
      </w:r>
      <w:r w:rsidRPr="00424BE3">
        <w:rPr>
          <w:rFonts w:ascii="Times New Roman" w:hAnsi="Times New Roman"/>
        </w:rPr>
        <w:t xml:space="preserve"> Применение алкилбензолсульф</w:t>
      </w:r>
      <w:r w:rsidRPr="00424BE3">
        <w:rPr>
          <w:rFonts w:ascii="Times New Roman" w:hAnsi="Times New Roman"/>
        </w:rPr>
        <w:t>о</w:t>
      </w:r>
      <w:r w:rsidRPr="00424BE3">
        <w:rPr>
          <w:rFonts w:ascii="Times New Roman" w:hAnsi="Times New Roman"/>
        </w:rPr>
        <w:t>кислоты при флотации апатита из руд Хибинского месторождения  // Обогащение руд. 2003. № 5. С. 19–21.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Абрютин Д.В., Стрельцова К.А.</w:t>
      </w:r>
      <w:r w:rsidRPr="00424BE3">
        <w:rPr>
          <w:rFonts w:ascii="Times New Roman" w:hAnsi="Times New Roman"/>
        </w:rPr>
        <w:t xml:space="preserve"> Перспективы применения процесса ионной флотации  // Известия высших учебных заведений. Цветная металлургия. 2013. № 3. С. 3–6.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Медяник Н.Л., Тусупбаев Н.К., Варламова И.А., Гиревая Х.Я., Калугина Н.Л.</w:t>
      </w:r>
      <w:r w:rsidRPr="00424BE3">
        <w:rPr>
          <w:rFonts w:ascii="Times New Roman" w:hAnsi="Times New Roman"/>
        </w:rPr>
        <w:t xml:space="preserve"> Удаление тяжелых металлов из растворов методом ионной флотации // Вестник Магнитогорского государственного технического университета им. Г.И. Носова. 2016. Т. 14, № 1. С. 18–26.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</w:t>
      </w:r>
      <w:r w:rsidRPr="00424BE3">
        <w:rPr>
          <w:rFonts w:ascii="Times New Roman" w:hAnsi="Times New Roman"/>
          <w:lang w:val="en-US"/>
        </w:rPr>
        <w:t> </w:t>
      </w:r>
      <w:r w:rsidRPr="00424BE3">
        <w:rPr>
          <w:rFonts w:ascii="Times New Roman" w:hAnsi="Times New Roman"/>
        </w:rPr>
        <w:t>10.18503/1995-2732-2016-14-1-18-26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 xml:space="preserve">Заболотных С.А., Денисова С.А. </w:t>
      </w:r>
      <w:r w:rsidRPr="00424BE3">
        <w:rPr>
          <w:rFonts w:ascii="Times New Roman" w:hAnsi="Times New Roman"/>
          <w:sz w:val="22"/>
          <w:szCs w:val="22"/>
        </w:rPr>
        <w:t>Спектрофотометрическое определение лантана (</w:t>
      </w:r>
      <w:r w:rsidRPr="00424BE3">
        <w:rPr>
          <w:rFonts w:ascii="Times New Roman" w:hAnsi="Times New Roman"/>
          <w:sz w:val="22"/>
          <w:szCs w:val="22"/>
          <w:lang w:val="en-US"/>
        </w:rPr>
        <w:t>III</w:t>
      </w:r>
      <w:r w:rsidRPr="00424BE3">
        <w:rPr>
          <w:rFonts w:ascii="Times New Roman" w:hAnsi="Times New Roman"/>
          <w:sz w:val="22"/>
          <w:szCs w:val="22"/>
        </w:rPr>
        <w:t xml:space="preserve">) с арсеназо </w:t>
      </w:r>
      <w:r w:rsidRPr="00424BE3">
        <w:rPr>
          <w:rFonts w:ascii="Times New Roman" w:hAnsi="Times New Roman"/>
          <w:sz w:val="22"/>
          <w:szCs w:val="22"/>
          <w:lang w:val="en-US"/>
        </w:rPr>
        <w:t>III</w:t>
      </w:r>
      <w:r w:rsidRPr="00424BE3">
        <w:rPr>
          <w:rFonts w:ascii="Times New Roman" w:hAnsi="Times New Roman"/>
          <w:sz w:val="22"/>
          <w:szCs w:val="22"/>
        </w:rPr>
        <w:t xml:space="preserve"> в присутствии алкилбензолсульфокислоты Вестник Пермского университета. Серия Химия. 2020. Т. 10. Вып. 3. С. 268–276. DOI: 10.17072/2223-1838-2020-3-268-276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i/>
          <w:sz w:val="22"/>
          <w:szCs w:val="22"/>
        </w:rPr>
        <w:t>Заболотных С.А., Желнина В.О., Денисова С.А. и др.</w:t>
      </w:r>
      <w:r w:rsidRPr="00424BE3">
        <w:rPr>
          <w:rFonts w:ascii="Times New Roman" w:hAnsi="Times New Roman"/>
          <w:sz w:val="22"/>
          <w:szCs w:val="22"/>
        </w:rPr>
        <w:t xml:space="preserve"> Использование расслаивающейся системы вода – антипирин – алкилбензолсульфокислота для экстракции ионов металлов // Журнал Сиби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</w:rPr>
        <w:t>ского федерального университета. Серия: Химия. 2017. Т. 10</w:t>
      </w:r>
      <w:r w:rsidRPr="00424BE3">
        <w:rPr>
          <w:rFonts w:ascii="Times New Roman" w:hAnsi="Times New Roman"/>
          <w:sz w:val="22"/>
          <w:szCs w:val="22"/>
          <w:lang w:val="en-US"/>
        </w:rPr>
        <w:t>,</w:t>
      </w:r>
      <w:r w:rsidRPr="00424BE3">
        <w:rPr>
          <w:rFonts w:ascii="Times New Roman" w:hAnsi="Times New Roman"/>
          <w:sz w:val="22"/>
          <w:szCs w:val="22"/>
        </w:rPr>
        <w:t xml:space="preserve"> № 4. С. 536–544. DOI: 10.17516/1998-2836-0047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i/>
          <w:sz w:val="22"/>
          <w:szCs w:val="22"/>
        </w:rPr>
        <w:t>Чиркст Д.Э., Лобачева О.Л., Джевага Н.В.</w:t>
      </w:r>
      <w:r w:rsidRPr="00424BE3">
        <w:rPr>
          <w:rFonts w:ascii="Times New Roman" w:hAnsi="Times New Roman"/>
          <w:sz w:val="22"/>
          <w:szCs w:val="22"/>
        </w:rPr>
        <w:t xml:space="preserve"> Ионная флотация лантана (III) и гольмия (III) из ни</w:t>
      </w:r>
      <w:r w:rsidRPr="00424BE3">
        <w:rPr>
          <w:rFonts w:ascii="Times New Roman" w:hAnsi="Times New Roman"/>
          <w:sz w:val="22"/>
          <w:szCs w:val="22"/>
        </w:rPr>
        <w:t>т</w:t>
      </w:r>
      <w:r w:rsidRPr="00424BE3">
        <w:rPr>
          <w:rFonts w:ascii="Times New Roman" w:hAnsi="Times New Roman"/>
          <w:sz w:val="22"/>
          <w:szCs w:val="22"/>
        </w:rPr>
        <w:t xml:space="preserve">ратных и нитратно-хлоридных сред // Журнал прикладной химии. 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2012. </w:t>
      </w:r>
      <w:r w:rsidRPr="00424BE3">
        <w:rPr>
          <w:rFonts w:ascii="Times New Roman" w:hAnsi="Times New Roman"/>
          <w:sz w:val="22"/>
          <w:szCs w:val="22"/>
        </w:rPr>
        <w:t>Т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85, № 1. </w:t>
      </w:r>
      <w:r w:rsidRPr="00424BE3">
        <w:rPr>
          <w:rFonts w:ascii="Times New Roman" w:hAnsi="Times New Roman"/>
          <w:sz w:val="22"/>
          <w:szCs w:val="22"/>
        </w:rPr>
        <w:t>С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28–31. 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lastRenderedPageBreak/>
        <w:t>Булатов М.И., Калинкин И.П.</w:t>
      </w:r>
      <w:r w:rsidRPr="00424BE3">
        <w:rPr>
          <w:rFonts w:ascii="Times New Roman" w:hAnsi="Times New Roman"/>
          <w:sz w:val="22"/>
          <w:szCs w:val="22"/>
        </w:rPr>
        <w:t xml:space="preserve"> Практическое руководство по фотометрическим методам анализа. Л.: Химия, 1986. 432 с.</w:t>
      </w:r>
    </w:p>
    <w:p w:rsidR="00E04AD4" w:rsidRPr="00424BE3" w:rsidRDefault="00E04AD4" w:rsidP="00424BE3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D3689F" w:rsidRPr="00424BE3" w:rsidRDefault="00D3689F" w:rsidP="00424BE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424BE3">
        <w:rPr>
          <w:rFonts w:ascii="Times New Roman" w:hAnsi="Times New Roman"/>
          <w:b/>
          <w:i/>
          <w:lang w:val="en-US"/>
        </w:rPr>
        <w:t>Refernces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Lange, K.R. (2004),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Poverkhnostno-aktivnyye veshchestva: sintez, svoystva, analiz, primeneniye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[Surfa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>tants: synthesis, properties, analysis, application],</w:t>
      </w:r>
      <w:r w:rsidRPr="00424BE3">
        <w:rPr>
          <w:rFonts w:ascii="Times New Roman" w:hAnsi="Times New Roman"/>
          <w:sz w:val="22"/>
          <w:szCs w:val="22"/>
          <w:shd w:val="clear" w:color="auto" w:fill="F5F5F5"/>
          <w:lang w:val="en-US"/>
        </w:rPr>
        <w:t xml:space="preserve"> </w:t>
      </w:r>
      <w:r w:rsidRPr="00424BE3">
        <w:rPr>
          <w:rFonts w:ascii="Times New Roman" w:hAnsi="Times New Roman"/>
          <w:sz w:val="22"/>
          <w:szCs w:val="22"/>
          <w:lang w:val="en-US"/>
        </w:rPr>
        <w:t>Professiya, St. Petersburg, Russia. (In Russ).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Batueva, T.D., Kondrashova, N.B., and Shcherban’ M.G. (2020), “Modified MCM-48 Mesoporous Mat</w:t>
      </w:r>
      <w:r w:rsidRPr="00424BE3">
        <w:rPr>
          <w:rFonts w:ascii="Times New Roman" w:hAnsi="Times New Roman"/>
          <w:sz w:val="22"/>
          <w:szCs w:val="22"/>
          <w:lang w:val="en-US"/>
        </w:rPr>
        <w:t>e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rials and Their Sorption Capacity for Nonferrous Ions”,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Inorganic Materials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, V. 56, no. 4, pp. 360–365. </w:t>
      </w:r>
      <w:r w:rsidRPr="00424BE3">
        <w:rPr>
          <w:rStyle w:val="frlabel"/>
          <w:rFonts w:ascii="Times New Roman" w:hAnsi="Times New Roman"/>
          <w:bCs/>
          <w:sz w:val="22"/>
          <w:szCs w:val="22"/>
          <w:shd w:val="clear" w:color="auto" w:fill="F8F8F8"/>
          <w:lang w:val="en-US"/>
        </w:rPr>
        <w:t>DOI:</w:t>
      </w:r>
      <w:r w:rsidRPr="00424BE3">
        <w:rPr>
          <w:rFonts w:ascii="Times New Roman" w:hAnsi="Times New Roman"/>
          <w:sz w:val="22"/>
          <w:szCs w:val="22"/>
          <w:shd w:val="clear" w:color="auto" w:fill="F8F8F8"/>
          <w:lang w:val="en-US"/>
        </w:rPr>
        <w:t> </w:t>
      </w:r>
      <w:r w:rsidRPr="00424BE3">
        <w:rPr>
          <w:rFonts w:ascii="Times New Roman" w:hAnsi="Times New Roman"/>
          <w:sz w:val="22"/>
          <w:szCs w:val="22"/>
          <w:lang w:val="en-US"/>
        </w:rPr>
        <w:t>10.1134/S0020168520040020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r w:rsidRPr="00424BE3">
        <w:rPr>
          <w:rFonts w:ascii="Times New Roman" w:hAnsi="Times New Roman"/>
          <w:lang w:val="en-US"/>
        </w:rPr>
        <w:t xml:space="preserve">Shtykov, S.N. (2000), “Surfactants in Analysis: Progress and Development Trends”, </w:t>
      </w:r>
      <w:r w:rsidRPr="00424BE3">
        <w:rPr>
          <w:rFonts w:ascii="Times New Roman" w:hAnsi="Times New Roman"/>
          <w:i/>
          <w:lang w:val="en-US"/>
        </w:rPr>
        <w:t>Journal of Analytical Chemistry</w:t>
      </w:r>
      <w:r w:rsidRPr="00424BE3">
        <w:rPr>
          <w:rFonts w:ascii="Times New Roman" w:hAnsi="Times New Roman"/>
          <w:lang w:val="en-US"/>
        </w:rPr>
        <w:t>, V. 55, no. 7, pp. 608–614. DOI: 10.1007/BF02827992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Waldhoff H., and Spilker R. (2004),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Handbook of detergents. Part C: Analysis,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CRC.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Mikhaleva, N.M., Kulapina, E.G., Kolotvin, A.A., and Lobachev A.L. (2007), “Determination of the H</w:t>
      </w:r>
      <w:r w:rsidRPr="00424BE3">
        <w:rPr>
          <w:rFonts w:ascii="Times New Roman" w:hAnsi="Times New Roman"/>
          <w:sz w:val="22"/>
          <w:szCs w:val="22"/>
          <w:lang w:val="en-US"/>
        </w:rPr>
        <w:t>o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mologous Distribution of Sodium Alkykbenzenesulfonates in Commercial Sulfonol Preparations”,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Jou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r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nal of Analytical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V. 62, no. 11, pp. 1088–1092. DOI: </w:t>
      </w:r>
      <w:hyperlink r:id="rId21" w:tgtFrame="_blank" w:history="1">
        <w:r w:rsidRPr="00424BE3">
          <w:rPr>
            <w:rStyle w:val="aa"/>
            <w:rFonts w:ascii="Times New Roman" w:hAnsi="Times New Roman"/>
            <w:color w:val="auto"/>
            <w:sz w:val="22"/>
            <w:szCs w:val="22"/>
            <w:lang w:val="en-US"/>
          </w:rPr>
          <w:t>10.1134/S1061934807110147</w:t>
        </w:r>
      </w:hyperlink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>tants by measurement of the methylene blue index (MBAS) International Organization for Standardiz</w:t>
      </w:r>
      <w:r w:rsidRPr="00424BE3">
        <w:rPr>
          <w:rFonts w:ascii="Times New Roman" w:hAnsi="Times New Roman"/>
          <w:sz w:val="22"/>
          <w:szCs w:val="22"/>
          <w:lang w:val="en-US"/>
        </w:rPr>
        <w:t>a</w:t>
      </w:r>
      <w:r w:rsidRPr="00424BE3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examination of water and waste water, 19th edn. American Public Health Association, Washington DC, USA, 1995. 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GOST R 51211-98 Drinking water. Methods for determining the content of surfactants, Moscow, Russia.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STB GOST R 51022-2008 Household chemicals. Methods for determination of anionic surfactant BelGISS, Minsk, Belarus.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r w:rsidRPr="00424BE3">
        <w:rPr>
          <w:rFonts w:ascii="Times New Roman" w:hAnsi="Times New Roman"/>
          <w:lang w:val="en-US"/>
        </w:rPr>
        <w:t xml:space="preserve">Karpova, A.U., and Lobacheva, O.L. (2018), “Ion Flotation of Samarium (3+) Ion”, </w:t>
      </w:r>
      <w:r w:rsidRPr="00424BE3">
        <w:rPr>
          <w:rFonts w:ascii="Times New Roman" w:hAnsi="Times New Roman"/>
          <w:i/>
          <w:lang w:val="en-US"/>
        </w:rPr>
        <w:t>Fundamental and applied research in the modern world</w:t>
      </w:r>
      <w:r w:rsidRPr="00424BE3">
        <w:rPr>
          <w:rFonts w:ascii="Times New Roman" w:hAnsi="Times New Roman"/>
          <w:lang w:val="en-US"/>
        </w:rPr>
        <w:t>. V. 22, pp. 62–65.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r w:rsidRPr="00424BE3">
        <w:rPr>
          <w:rFonts w:ascii="Times New Roman" w:hAnsi="Times New Roman"/>
          <w:lang w:val="en-US"/>
        </w:rPr>
        <w:t xml:space="preserve">Dzhevaga, N.V., and Lobacheva, O.L. (2019), “Atomic spectroscopy at concentration of the mixture of REE by ion flotation”, </w:t>
      </w:r>
      <w:r w:rsidRPr="00424BE3">
        <w:rPr>
          <w:rFonts w:ascii="Times New Roman" w:hAnsi="Times New Roman"/>
          <w:i/>
          <w:lang w:val="en-US"/>
        </w:rPr>
        <w:t>Natural and technical sciences</w:t>
      </w:r>
      <w:r w:rsidRPr="00424BE3">
        <w:rPr>
          <w:rFonts w:ascii="Times New Roman" w:hAnsi="Times New Roman"/>
          <w:lang w:val="en-US"/>
        </w:rPr>
        <w:t>, V. 135, no. 9, pp. 24–27. (In Russ.). DOI: 10.25633/ETN.2019.09.02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Bazel, Ya.R., Antal, I.P., Lavra, V.M., and Kormosh, Zh.A. (2014), “Methods for the Determination of Anionic Surfactants”,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Journal of Analytical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V. 69, no. 3, pp. 211–236. DOI: 10.1134/S1061934814010043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Abramzon, A.A., Bocharov, V.V., Gaevoy, G.M. (1979).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Poverkhnostno-aktivnyye veshchestva: Spravochnik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[Surfactants: A Handbook]</w:t>
      </w:r>
      <w:r w:rsidRPr="00424BE3">
        <w:rPr>
          <w:rFonts w:ascii="Times New Roman" w:hAnsi="Times New Roman"/>
          <w:sz w:val="22"/>
          <w:szCs w:val="22"/>
          <w:lang w:val="en-US"/>
        </w:rPr>
        <w:t>. Khimiya, Leningrad, Russia. (In Russ.).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Zabolotnykh, S.A., Lesnov, A.E. and Denisova, S.A. (2017), “Gel Extraction of Metal Ions by Diantipyrylalkanes in Aqueous Stratified Systems Based on Alkylbenzenesulfonic Acid”,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Water Chemi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s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try and Ecology</w:t>
      </w:r>
      <w:r w:rsidRPr="00424BE3">
        <w:rPr>
          <w:rFonts w:ascii="Times New Roman" w:hAnsi="Times New Roman"/>
          <w:sz w:val="22"/>
          <w:szCs w:val="22"/>
          <w:lang w:val="en-US"/>
        </w:rPr>
        <w:t>, no. 1, pp. 73–79.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r w:rsidRPr="00424BE3">
        <w:rPr>
          <w:rFonts w:ascii="Times New Roman" w:hAnsi="Times New Roman"/>
          <w:bCs/>
          <w:lang w:val="en-US"/>
        </w:rPr>
        <w:lastRenderedPageBreak/>
        <w:t>Zabolotnykh, S.A., Gileva, K.O., Lesnov, A.E. and Denisova S.A.</w:t>
      </w:r>
      <w:r w:rsidRPr="00424BE3">
        <w:rPr>
          <w:rFonts w:ascii="Times New Roman" w:hAnsi="Times New Roman"/>
          <w:lang w:val="en-US"/>
        </w:rPr>
        <w:t xml:space="preserve"> (2019), “Comparison of extractive capacities of systems based on sulfonol, sodium dodecyl sulfate, or alkyl benzene sulfonic acid”, </w:t>
      </w:r>
      <w:hyperlink r:id="rId22" w:tooltip="Оглавления выпусков этого журнала" w:history="1">
        <w:r w:rsidRPr="00424BE3">
          <w:rPr>
            <w:rFonts w:ascii="Times New Roman" w:hAnsi="Times New Roman"/>
            <w:bCs/>
            <w:i/>
            <w:lang w:val="en-US"/>
          </w:rPr>
          <w:t>Russian Journal of Applied Chemistry</w:t>
        </w:r>
      </w:hyperlink>
      <w:r w:rsidRPr="00424BE3">
        <w:rPr>
          <w:rFonts w:ascii="Times New Roman" w:hAnsi="Times New Roman"/>
          <w:lang w:val="en-US"/>
        </w:rPr>
        <w:t>, V. 92, no 4, pp. 555–561. DOI: 10.1134/S1070427219040128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lang w:val="en-US"/>
        </w:rPr>
        <w:t>Brylyakov, Yu.Ye., Bykov, M.Ye., Kostrova, M.A., and Palamarchuk, G.K. (2003), “Application of alkylbenzenesulfonic acid in flotation of the Khibini deposit apatite”,</w:t>
      </w:r>
      <w:r w:rsidRPr="00424BE3">
        <w:rPr>
          <w:rFonts w:ascii="Times New Roman" w:hAnsi="Times New Roman"/>
          <w:i/>
          <w:lang w:val="en-US"/>
        </w:rPr>
        <w:t xml:space="preserve"> Ore Dressing, </w:t>
      </w:r>
      <w:r w:rsidRPr="00424BE3">
        <w:rPr>
          <w:rFonts w:ascii="Times New Roman" w:hAnsi="Times New Roman"/>
          <w:lang w:val="en-US"/>
        </w:rPr>
        <w:t>no. 5, pp. 19–21.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lang w:val="en-US"/>
        </w:rPr>
        <w:t>Abryutin, D.V., and</w:t>
      </w:r>
      <w:r w:rsidRPr="00424BE3">
        <w:rPr>
          <w:rFonts w:ascii="Times New Roman" w:hAnsi="Times New Roman"/>
          <w:lang w:val="kk-KZ"/>
        </w:rPr>
        <w:t xml:space="preserve"> </w:t>
      </w:r>
      <w:r w:rsidRPr="00424BE3">
        <w:rPr>
          <w:rFonts w:ascii="Times New Roman" w:hAnsi="Times New Roman"/>
          <w:lang w:val="en-US"/>
        </w:rPr>
        <w:t xml:space="preserve">Streltsova, K.A. (2013). “Prospects for the use of the ion flotation process”, </w:t>
      </w:r>
      <w:r w:rsidRPr="00424BE3">
        <w:rPr>
          <w:rFonts w:ascii="Times New Roman" w:hAnsi="Times New Roman"/>
          <w:i/>
          <w:lang w:val="en-US"/>
        </w:rPr>
        <w:t>Unive</w:t>
      </w:r>
      <w:r w:rsidRPr="00424BE3">
        <w:rPr>
          <w:rFonts w:ascii="Times New Roman" w:hAnsi="Times New Roman"/>
          <w:i/>
          <w:lang w:val="en-US"/>
        </w:rPr>
        <w:t>r</w:t>
      </w:r>
      <w:r w:rsidRPr="00424BE3">
        <w:rPr>
          <w:rFonts w:ascii="Times New Roman" w:hAnsi="Times New Roman"/>
          <w:i/>
          <w:lang w:val="en-US"/>
        </w:rPr>
        <w:t xml:space="preserve">sitiesʹ Proceedings. Nonferrous Metallurgy, </w:t>
      </w:r>
      <w:r w:rsidRPr="00424BE3">
        <w:rPr>
          <w:rFonts w:ascii="Times New Roman" w:hAnsi="Times New Roman"/>
          <w:lang w:val="en-US"/>
        </w:rPr>
        <w:t>no. 3, pp. 3–6.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lang w:val="en-US"/>
        </w:rPr>
        <w:t>Medyanik</w:t>
      </w:r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L</w:t>
      </w:r>
      <w:r w:rsidRPr="00530263">
        <w:rPr>
          <w:rFonts w:ascii="Times New Roman" w:hAnsi="Times New Roman"/>
        </w:rPr>
        <w:t xml:space="preserve">., </w:t>
      </w:r>
      <w:r w:rsidRPr="00424BE3">
        <w:rPr>
          <w:rFonts w:ascii="Times New Roman" w:hAnsi="Times New Roman"/>
          <w:lang w:val="en-US"/>
        </w:rPr>
        <w:t>Tussupbayev</w:t>
      </w:r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K</w:t>
      </w:r>
      <w:r w:rsidRPr="00530263">
        <w:rPr>
          <w:rFonts w:ascii="Times New Roman" w:hAnsi="Times New Roman"/>
        </w:rPr>
        <w:t xml:space="preserve">., </w:t>
      </w:r>
      <w:r w:rsidRPr="00424BE3">
        <w:rPr>
          <w:rFonts w:ascii="Times New Roman" w:hAnsi="Times New Roman"/>
          <w:lang w:val="en-US"/>
        </w:rPr>
        <w:t>Varlamova</w:t>
      </w:r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I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A</w:t>
      </w:r>
      <w:r w:rsidRPr="00530263">
        <w:rPr>
          <w:rFonts w:ascii="Times New Roman" w:hAnsi="Times New Roman"/>
        </w:rPr>
        <w:t xml:space="preserve">., </w:t>
      </w:r>
      <w:r w:rsidRPr="00424BE3">
        <w:rPr>
          <w:rFonts w:ascii="Times New Roman" w:hAnsi="Times New Roman"/>
          <w:lang w:val="en-US"/>
        </w:rPr>
        <w:t>Girevaya</w:t>
      </w:r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Kh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Ya</w:t>
      </w:r>
      <w:r w:rsidRPr="00530263">
        <w:rPr>
          <w:rFonts w:ascii="Times New Roman" w:hAnsi="Times New Roman"/>
        </w:rPr>
        <w:t xml:space="preserve">., </w:t>
      </w:r>
      <w:r w:rsidRPr="00424BE3">
        <w:rPr>
          <w:rFonts w:ascii="Times New Roman" w:hAnsi="Times New Roman"/>
          <w:lang w:val="en-US"/>
        </w:rPr>
        <w:t>and</w:t>
      </w:r>
      <w:r w:rsidRPr="00530263">
        <w:rPr>
          <w:rFonts w:ascii="Times New Roman" w:hAnsi="Times New Roman"/>
        </w:rPr>
        <w:t xml:space="preserve"> </w:t>
      </w:r>
      <w:r w:rsidRPr="00424BE3">
        <w:rPr>
          <w:rFonts w:ascii="Times New Roman" w:hAnsi="Times New Roman"/>
          <w:lang w:val="en-US"/>
        </w:rPr>
        <w:t>Kalugina</w:t>
      </w:r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L</w:t>
      </w:r>
      <w:r w:rsidRPr="00530263">
        <w:rPr>
          <w:rFonts w:ascii="Times New Roman" w:hAnsi="Times New Roman"/>
        </w:rPr>
        <w:t xml:space="preserve">. (2016). </w:t>
      </w:r>
      <w:r w:rsidRPr="00424BE3">
        <w:rPr>
          <w:rFonts w:ascii="Times New Roman" w:hAnsi="Times New Roman"/>
          <w:lang w:val="en-US"/>
        </w:rPr>
        <w:t xml:space="preserve">“Removing of Heavy Metals from Solutions by the Ion Flotation Method”, </w:t>
      </w:r>
      <w:r w:rsidRPr="00424BE3">
        <w:rPr>
          <w:rFonts w:ascii="Times New Roman" w:hAnsi="Times New Roman"/>
          <w:i/>
          <w:lang w:val="en-US"/>
        </w:rPr>
        <w:t>Vestnik of Nosov Magnit</w:t>
      </w:r>
      <w:r w:rsidRPr="00424BE3">
        <w:rPr>
          <w:rFonts w:ascii="Times New Roman" w:hAnsi="Times New Roman"/>
          <w:i/>
          <w:lang w:val="en-US"/>
        </w:rPr>
        <w:t>o</w:t>
      </w:r>
      <w:r w:rsidRPr="00424BE3">
        <w:rPr>
          <w:rFonts w:ascii="Times New Roman" w:hAnsi="Times New Roman"/>
          <w:i/>
          <w:lang w:val="en-US"/>
        </w:rPr>
        <w:t>gorsk State Technical University</w:t>
      </w:r>
      <w:r w:rsidRPr="00424BE3">
        <w:rPr>
          <w:rFonts w:ascii="Times New Roman" w:hAnsi="Times New Roman"/>
          <w:lang w:val="en-US"/>
        </w:rPr>
        <w:t>,V. 14, no. 1, pp, 18–26 (In Russ.). DOI: 10.18503/1995-2732-2016-14-1-18-26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bCs/>
          <w:lang w:val="en-US"/>
        </w:rPr>
        <w:t>Zabolotnykh, S.A., and Denisova S.A. (2020), “</w:t>
      </w:r>
      <w:r w:rsidRPr="00424BE3">
        <w:rPr>
          <w:rFonts w:ascii="Times New Roman" w:hAnsi="Times New Roman"/>
          <w:lang w:val="en-US"/>
        </w:rPr>
        <w:t xml:space="preserve">Spectrophotometric Determination of Lanthanum (III) with Arsenazo III in the Presence of Alkylbenzenesulfonic Acid”, </w:t>
      </w:r>
      <w:r w:rsidRPr="00424BE3">
        <w:rPr>
          <w:rFonts w:ascii="Times New Roman" w:hAnsi="Times New Roman"/>
          <w:i/>
          <w:lang w:val="en-US"/>
        </w:rPr>
        <w:t>Perm University Bulletin. Chemistry</w:t>
      </w:r>
      <w:r w:rsidRPr="00424BE3">
        <w:rPr>
          <w:rFonts w:ascii="Times New Roman" w:hAnsi="Times New Roman"/>
          <w:lang w:val="en-US"/>
        </w:rPr>
        <w:t>. V. 10, no. 3, pp. 268–276. (In Russ.). DOI: 10.17072/2223-1838-2020-3-268-276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lang w:val="en-US"/>
        </w:rPr>
        <w:t xml:space="preserve">Zabolotnykh, S.A., Zhelnina, V.O., Denisova, S.A., Elokhov, A.M., and Lesnov A.E. (2017), “The Water – Antipyrine – Alkyl Benzene Sulfonic Acid Stratifying System to Extract Metal Ions”, </w:t>
      </w:r>
      <w:r w:rsidRPr="00424BE3">
        <w:rPr>
          <w:rFonts w:ascii="Times New Roman" w:hAnsi="Times New Roman"/>
          <w:i/>
          <w:lang w:val="en-US"/>
        </w:rPr>
        <w:t>Journal of Sib</w:t>
      </w:r>
      <w:r w:rsidRPr="00424BE3">
        <w:rPr>
          <w:rFonts w:ascii="Times New Roman" w:hAnsi="Times New Roman"/>
          <w:i/>
          <w:lang w:val="en-US"/>
        </w:rPr>
        <w:t>e</w:t>
      </w:r>
      <w:r w:rsidRPr="00424BE3">
        <w:rPr>
          <w:rFonts w:ascii="Times New Roman" w:hAnsi="Times New Roman"/>
          <w:i/>
          <w:lang w:val="en-US"/>
        </w:rPr>
        <w:t>rian Federal University</w:t>
      </w:r>
      <w:r w:rsidRPr="00424BE3">
        <w:rPr>
          <w:rFonts w:ascii="Times New Roman" w:hAnsi="Times New Roman"/>
          <w:lang w:val="en-US"/>
        </w:rPr>
        <w:t>. V. 10, no. 4, pp. 536–544. (In Russ.). DOI: 10.17516/1998-2836-0047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Chirkst, D.E., Lobacheva, O.L., and Dzhevaga, N.V. (2012), “Ion Flotation of Lanthanum (III) and Ho</w:t>
      </w:r>
      <w:r w:rsidRPr="00424BE3">
        <w:rPr>
          <w:rFonts w:ascii="Times New Roman" w:hAnsi="Times New Roman"/>
          <w:sz w:val="22"/>
          <w:szCs w:val="22"/>
          <w:lang w:val="en-US"/>
        </w:rPr>
        <w:t>l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mium (III) from Nitrate and Nitrate-chloride Media”,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Russian Journal of Applied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V. 85, no. 1, pp. 25–28.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Bulatov M.I., and Kalinkin I.P. (1986),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Prakticheskoye rukovodstvo po fotometricheskim metodam analiza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[Practical guidance to photometric methods analysis], Khimiya, Leningrad, Russia. (In Russ.).</w:t>
      </w:r>
    </w:p>
    <w:p w:rsidR="00424BE3" w:rsidRPr="00D3689F" w:rsidRDefault="00424BE3" w:rsidP="00424BE3">
      <w:pPr>
        <w:pStyle w:val="a4"/>
        <w:spacing w:line="360" w:lineRule="auto"/>
        <w:ind w:left="340"/>
        <w:jc w:val="both"/>
        <w:rPr>
          <w:lang w:val="en-US"/>
        </w:rPr>
      </w:pPr>
    </w:p>
    <w:tbl>
      <w:tblPr>
        <w:tblW w:w="0" w:type="auto"/>
        <w:tblLook w:val="00A0"/>
      </w:tblPr>
      <w:tblGrid>
        <w:gridCol w:w="5235"/>
        <w:gridCol w:w="4403"/>
      </w:tblGrid>
      <w:tr w:rsidR="00E04AD4" w:rsidRPr="00C564CD" w:rsidTr="002A7690">
        <w:trPr>
          <w:trHeight w:val="251"/>
        </w:trPr>
        <w:tc>
          <w:tcPr>
            <w:tcW w:w="5235" w:type="dxa"/>
          </w:tcPr>
          <w:p w:rsidR="00E04AD4" w:rsidRPr="00C564CD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C564CD">
              <w:rPr>
                <w:rFonts w:ascii="Times New Roman" w:hAnsi="Times New Roman"/>
                <w:b/>
              </w:rPr>
              <w:t>Об авторах</w:t>
            </w:r>
          </w:p>
        </w:tc>
        <w:tc>
          <w:tcPr>
            <w:tcW w:w="4403" w:type="dxa"/>
          </w:tcPr>
          <w:p w:rsidR="00E04AD4" w:rsidRPr="00C31D46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C564CD">
              <w:rPr>
                <w:rFonts w:ascii="Times New Roman" w:hAnsi="Times New Roman"/>
                <w:b/>
                <w:lang w:val="en-US"/>
              </w:rPr>
              <w:t>About</w:t>
            </w:r>
            <w:r w:rsidRPr="00C31D46">
              <w:rPr>
                <w:rFonts w:ascii="Times New Roman" w:hAnsi="Times New Roman"/>
                <w:b/>
              </w:rPr>
              <w:t xml:space="preserve"> </w:t>
            </w:r>
            <w:r w:rsidRPr="00C564CD">
              <w:rPr>
                <w:rFonts w:ascii="Times New Roman" w:hAnsi="Times New Roman"/>
                <w:b/>
                <w:lang w:val="en-US"/>
              </w:rPr>
              <w:t>the</w:t>
            </w:r>
            <w:r w:rsidRPr="00C31D46">
              <w:rPr>
                <w:rFonts w:ascii="Times New Roman" w:hAnsi="Times New Roman"/>
                <w:b/>
              </w:rPr>
              <w:t xml:space="preserve"> </w:t>
            </w:r>
            <w:r w:rsidRPr="00C564CD">
              <w:rPr>
                <w:rFonts w:ascii="Times New Roman" w:hAnsi="Times New Roman"/>
                <w:b/>
                <w:lang w:val="en-US"/>
              </w:rPr>
              <w:t>authors</w:t>
            </w:r>
          </w:p>
        </w:tc>
      </w:tr>
      <w:tr w:rsidR="00E04AD4" w:rsidRPr="002528E2" w:rsidTr="002A7690">
        <w:trPr>
          <w:trHeight w:val="1770"/>
        </w:trPr>
        <w:tc>
          <w:tcPr>
            <w:tcW w:w="5235" w:type="dxa"/>
            <w:vAlign w:val="center"/>
          </w:tcPr>
          <w:p w:rsidR="00E04AD4" w:rsidRPr="00C564CD" w:rsidRDefault="00E04AD4" w:rsidP="00AC2CE6">
            <w:pPr>
              <w:rPr>
                <w:rFonts w:ascii="Times New Roman" w:hAnsi="Times New Roman"/>
                <w:bCs/>
              </w:rPr>
            </w:pPr>
            <w:r w:rsidRPr="00C564CD">
              <w:rPr>
                <w:rFonts w:ascii="Times New Roman" w:hAnsi="Times New Roman"/>
                <w:bCs/>
              </w:rPr>
              <w:t>Заболотных Светлана Александровна,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кандидат химических наук, младший научный с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 xml:space="preserve">трудник </w:t>
            </w:r>
            <w:r w:rsidRPr="00C564CD">
              <w:rPr>
                <w:rFonts w:ascii="Times New Roman" w:hAnsi="Times New Roman"/>
              </w:rPr>
              <w:t>лаборатори</w:t>
            </w:r>
            <w:r>
              <w:rPr>
                <w:rFonts w:ascii="Times New Roman" w:hAnsi="Times New Roman"/>
              </w:rPr>
              <w:t>и</w:t>
            </w:r>
            <w:r w:rsidRPr="00C564CD">
              <w:rPr>
                <w:rFonts w:ascii="Times New Roman" w:hAnsi="Times New Roman"/>
              </w:rPr>
              <w:t xml:space="preserve"> органических комплексообр</w:t>
            </w:r>
            <w:r w:rsidRPr="00C564CD">
              <w:rPr>
                <w:rFonts w:ascii="Times New Roman" w:hAnsi="Times New Roman"/>
              </w:rPr>
              <w:t>а</w:t>
            </w:r>
            <w:r w:rsidRPr="00C564CD">
              <w:rPr>
                <w:rFonts w:ascii="Times New Roman" w:hAnsi="Times New Roman"/>
              </w:rPr>
              <w:t>зующих реагентов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Институт технической химии УрО РАН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bCs/>
              </w:rPr>
            </w:pPr>
            <w:r w:rsidRPr="00C564CD">
              <w:rPr>
                <w:rFonts w:ascii="Times New Roman" w:hAnsi="Times New Roman"/>
              </w:rPr>
              <w:t>614013, г. Пермь, ул. Академика Королева, 3</w:t>
            </w:r>
            <w:r w:rsidRPr="00C564CD">
              <w:rPr>
                <w:rFonts w:ascii="Times New Roman" w:hAnsi="Times New Roman"/>
                <w:iCs/>
              </w:rPr>
              <w:t>.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bCs/>
              </w:rPr>
            </w:pPr>
            <w:r w:rsidRPr="00C564CD">
              <w:rPr>
                <w:rFonts w:ascii="Times New Roman" w:hAnsi="Times New Roman"/>
                <w:bCs/>
                <w:lang w:val="en-US"/>
              </w:rPr>
              <w:t>zabolotsveta</w:t>
            </w:r>
            <w:r w:rsidRPr="00C564CD">
              <w:rPr>
                <w:rFonts w:ascii="Times New Roman" w:hAnsi="Times New Roman"/>
                <w:bCs/>
              </w:rPr>
              <w:t>@</w:t>
            </w:r>
            <w:r w:rsidRPr="00C564CD">
              <w:rPr>
                <w:rFonts w:ascii="Times New Roman" w:hAnsi="Times New Roman"/>
                <w:bCs/>
                <w:lang w:val="en-US"/>
              </w:rPr>
              <w:t>mail</w:t>
            </w:r>
            <w:r w:rsidRPr="00C564CD">
              <w:rPr>
                <w:rFonts w:ascii="Times New Roman" w:hAnsi="Times New Roman"/>
                <w:bCs/>
              </w:rPr>
              <w:t>.</w:t>
            </w:r>
            <w:r w:rsidRPr="00C564CD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Zabolotnykh Svetlana Aleksandrovna,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</w:t>
            </w:r>
            <w:r w:rsidRPr="002A7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2A7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in Chemistry</w:t>
            </w:r>
            <w:r w:rsidRPr="00C564C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junior research assistant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64CD">
              <w:rPr>
                <w:rFonts w:ascii="Times New Roman" w:hAnsi="Times New Roman"/>
                <w:shd w:val="clear" w:color="auto" w:fill="FFFFFF"/>
                <w:lang w:val="en-US"/>
              </w:rPr>
              <w:t>Laboratory of organic complexing reagents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45E7D">
              <w:rPr>
                <w:rFonts w:ascii="Times New Roman" w:hAnsi="Times New Roman"/>
                <w:szCs w:val="28"/>
                <w:lang w:val="en-US"/>
              </w:rPr>
              <w:t>Institute of Technical Chemistry of the Ural Branch of the Russian Academy of Sciences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bCs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 xml:space="preserve">614013, 3, Koroleva st., Perm, Russia 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bCs/>
                <w:lang w:val="en-US"/>
              </w:rPr>
              <w:t>zabolotsveta@mail.ru</w:t>
            </w:r>
          </w:p>
        </w:tc>
      </w:tr>
      <w:tr w:rsidR="00E04AD4" w:rsidRPr="00205BFE" w:rsidTr="002A7690">
        <w:trPr>
          <w:trHeight w:val="2034"/>
        </w:trPr>
        <w:tc>
          <w:tcPr>
            <w:tcW w:w="5235" w:type="dxa"/>
            <w:vAlign w:val="center"/>
          </w:tcPr>
          <w:p w:rsidR="00E04AD4" w:rsidRPr="00C564CD" w:rsidRDefault="00E04AD4" w:rsidP="00AC2CE6">
            <w:pPr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Денисова Светлана Александровна,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кандидат химических наук, доцент кафедры анал</w:t>
            </w:r>
            <w:r w:rsidRPr="00C564CD">
              <w:rPr>
                <w:rFonts w:ascii="Times New Roman" w:hAnsi="Times New Roman"/>
              </w:rPr>
              <w:t>и</w:t>
            </w:r>
            <w:r w:rsidRPr="00C564CD">
              <w:rPr>
                <w:rFonts w:ascii="Times New Roman" w:hAnsi="Times New Roman"/>
              </w:rPr>
              <w:t>тической химии и экспертизы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iCs/>
              </w:rPr>
            </w:pPr>
            <w:r w:rsidRPr="00C564CD">
              <w:rPr>
                <w:rFonts w:ascii="Times New Roman" w:hAnsi="Times New Roman"/>
              </w:rPr>
              <w:t>ФГБОУ «</w:t>
            </w:r>
            <w:r w:rsidRPr="00C564CD">
              <w:rPr>
                <w:rFonts w:ascii="Times New Roman" w:hAnsi="Times New Roman"/>
                <w:iCs/>
              </w:rPr>
              <w:t>Пермский государственный национальный исследовательский университет»</w:t>
            </w:r>
          </w:p>
          <w:p w:rsidR="00E04AD4" w:rsidRPr="00D10529" w:rsidRDefault="00E04AD4" w:rsidP="00AC2CE6">
            <w:pPr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614990, г. Пермь, Букирева, 15</w:t>
            </w:r>
          </w:p>
          <w:p w:rsidR="00E04AD4" w:rsidRPr="00D10529" w:rsidRDefault="00E04AD4" w:rsidP="00AC2C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sw</w:t>
            </w:r>
            <w:r w:rsidRPr="00D105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denisova</w:t>
            </w:r>
            <w:r w:rsidRPr="00D10529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 w:rsidRPr="00D105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E04AD4" w:rsidRPr="00D10529" w:rsidRDefault="00E04AD4" w:rsidP="00AC2CE6">
            <w:pPr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7F3D4D" w:rsidRDefault="00E04AD4" w:rsidP="00AC2CE6">
            <w:pPr>
              <w:rPr>
                <w:rFonts w:ascii="Times New Roman" w:hAnsi="Times New Roman"/>
                <w:lang w:val="it-IT"/>
              </w:rPr>
            </w:pPr>
            <w:r w:rsidRPr="007F3D4D">
              <w:rPr>
                <w:rFonts w:ascii="Times New Roman" w:hAnsi="Times New Roman"/>
                <w:lang w:val="it-IT"/>
              </w:rPr>
              <w:t>Denisova Svetlana Aleksandrovna,</w:t>
            </w:r>
          </w:p>
          <w:p w:rsidR="00E04AD4" w:rsidRPr="007F3D4D" w:rsidRDefault="00E04AD4" w:rsidP="00AC2CE6">
            <w:pPr>
              <w:rPr>
                <w:rFonts w:ascii="Times New Roman" w:hAnsi="Times New Roman"/>
                <w:lang w:val="it-IT"/>
              </w:rPr>
            </w:pPr>
            <w:r w:rsidRPr="007F3D4D">
              <w:rPr>
                <w:rFonts w:ascii="Times New Roman" w:hAnsi="Times New Roman"/>
                <w:lang w:val="it-IT"/>
              </w:rPr>
              <w:t>Ph.D. in Chemistry, associate professor,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Department of analytical chemistry and expe</w:t>
            </w:r>
            <w:r w:rsidRPr="00C564CD">
              <w:rPr>
                <w:rFonts w:ascii="Times New Roman" w:hAnsi="Times New Roman"/>
                <w:lang w:val="en-US"/>
              </w:rPr>
              <w:t>r</w:t>
            </w:r>
            <w:r w:rsidRPr="00C564CD">
              <w:rPr>
                <w:rFonts w:ascii="Times New Roman" w:hAnsi="Times New Roman"/>
                <w:lang w:val="en-US"/>
              </w:rPr>
              <w:t>tise,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Perm State University</w:t>
            </w:r>
          </w:p>
          <w:p w:rsidR="00E04AD4" w:rsidRDefault="00E04AD4" w:rsidP="00AC2CE6">
            <w:pPr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614990, 15, Bukireva street, Perm, Russia</w:t>
            </w:r>
          </w:p>
          <w:p w:rsidR="00E04AD4" w:rsidRPr="00205BFE" w:rsidRDefault="00E04AD4" w:rsidP="00AC2C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sw.denisova@yandex.ru</w:t>
            </w:r>
          </w:p>
          <w:p w:rsidR="00E04AD4" w:rsidRPr="00C564CD" w:rsidRDefault="00E04AD4" w:rsidP="00AC2CE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E04AD4" w:rsidRPr="00790468" w:rsidRDefault="00E04AD4">
      <w:pPr>
        <w:rPr>
          <w:lang w:val="en-US"/>
        </w:rPr>
      </w:pPr>
    </w:p>
    <w:sectPr w:rsidR="00E04AD4" w:rsidRPr="00790468" w:rsidSect="00AC2CE6">
      <w:head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830" w:rsidRDefault="008F7830" w:rsidP="00BD0B5A">
      <w:r>
        <w:separator/>
      </w:r>
    </w:p>
  </w:endnote>
  <w:endnote w:type="continuationSeparator" w:id="0">
    <w:p w:rsidR="008F7830" w:rsidRDefault="008F7830" w:rsidP="00BD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830" w:rsidRDefault="008F7830" w:rsidP="00BD0B5A">
      <w:r>
        <w:separator/>
      </w:r>
    </w:p>
  </w:footnote>
  <w:footnote w:type="continuationSeparator" w:id="0">
    <w:p w:rsidR="008F7830" w:rsidRDefault="008F7830" w:rsidP="00BD0B5A">
      <w:r>
        <w:continuationSeparator/>
      </w:r>
    </w:p>
  </w:footnote>
  <w:footnote w:id="1">
    <w:p w:rsidR="0065412F" w:rsidRDefault="0065412F" w:rsidP="00D85468">
      <w:pPr>
        <w:pStyle w:val="af"/>
      </w:pPr>
      <w:r w:rsidRPr="00D57744">
        <w:rPr>
          <w:rStyle w:val="af1"/>
          <w:color w:val="FFFFFF"/>
        </w:rPr>
        <w:footnoteRef/>
      </w:r>
      <w:r>
        <w:t xml:space="preserve"> </w:t>
      </w:r>
      <w:r w:rsidRPr="000733E4">
        <w:rPr>
          <w:rFonts w:ascii="Times New Roman" w:hAnsi="Times New Roman"/>
          <w:sz w:val="22"/>
        </w:rPr>
        <w:t xml:space="preserve">© Заболотных </w:t>
      </w:r>
      <w:r>
        <w:rPr>
          <w:rFonts w:ascii="Times New Roman" w:hAnsi="Times New Roman"/>
          <w:sz w:val="22"/>
        </w:rPr>
        <w:t>С.А., Денисова С.А., 2021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2F" w:rsidRDefault="00486D64" w:rsidP="002E2792">
    <w:pPr>
      <w:pStyle w:val="a7"/>
      <w:jc w:val="center"/>
    </w:pPr>
    <w:r w:rsidRPr="00065E65">
      <w:rPr>
        <w:rFonts w:ascii="Times New Roman" w:hAnsi="Times New Roman"/>
        <w:noProof/>
      </w:rPr>
      <w:fldChar w:fldCharType="begin"/>
    </w:r>
    <w:r w:rsidR="0065412F" w:rsidRPr="00065E65">
      <w:rPr>
        <w:rFonts w:ascii="Times New Roman" w:hAnsi="Times New Roman"/>
        <w:noProof/>
      </w:rPr>
      <w:instrText xml:space="preserve"> PAGE   \* MERGEFORMAT </w:instrText>
    </w:r>
    <w:r w:rsidRPr="00065E65">
      <w:rPr>
        <w:rFonts w:ascii="Times New Roman" w:hAnsi="Times New Roman"/>
        <w:noProof/>
      </w:rPr>
      <w:fldChar w:fldCharType="separate"/>
    </w:r>
    <w:r w:rsidR="002528E2">
      <w:rPr>
        <w:rFonts w:ascii="Times New Roman" w:hAnsi="Times New Roman"/>
        <w:noProof/>
      </w:rPr>
      <w:t>8</w:t>
    </w:r>
    <w:r w:rsidRPr="00065E6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FD7"/>
    <w:multiLevelType w:val="hybridMultilevel"/>
    <w:tmpl w:val="236C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62485E"/>
    <w:multiLevelType w:val="hybridMultilevel"/>
    <w:tmpl w:val="C804C32A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26F59"/>
    <w:multiLevelType w:val="hybridMultilevel"/>
    <w:tmpl w:val="FCB40F8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500C5"/>
    <w:multiLevelType w:val="hybridMultilevel"/>
    <w:tmpl w:val="8D14C24C"/>
    <w:lvl w:ilvl="0" w:tplc="020E32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0BF04A9"/>
    <w:multiLevelType w:val="hybridMultilevel"/>
    <w:tmpl w:val="47B67FD8"/>
    <w:lvl w:ilvl="0" w:tplc="1DCA51D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3625ED"/>
    <w:multiLevelType w:val="hybridMultilevel"/>
    <w:tmpl w:val="812859A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CFE209E"/>
    <w:multiLevelType w:val="hybridMultilevel"/>
    <w:tmpl w:val="E9389E7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EF158CC"/>
    <w:multiLevelType w:val="hybridMultilevel"/>
    <w:tmpl w:val="A08A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F67AC7"/>
    <w:multiLevelType w:val="hybridMultilevel"/>
    <w:tmpl w:val="09F0B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3129CC"/>
    <w:multiLevelType w:val="hybridMultilevel"/>
    <w:tmpl w:val="89D2D3BA"/>
    <w:lvl w:ilvl="0" w:tplc="4EB04FEC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7B2CFA"/>
    <w:multiLevelType w:val="hybridMultilevel"/>
    <w:tmpl w:val="DF484856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B25182"/>
    <w:multiLevelType w:val="hybridMultilevel"/>
    <w:tmpl w:val="1A104EE2"/>
    <w:lvl w:ilvl="0" w:tplc="7170687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506983"/>
    <w:multiLevelType w:val="hybridMultilevel"/>
    <w:tmpl w:val="E94801C4"/>
    <w:lvl w:ilvl="0" w:tplc="2BA23D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0987F12"/>
    <w:multiLevelType w:val="hybridMultilevel"/>
    <w:tmpl w:val="909632F4"/>
    <w:lvl w:ilvl="0" w:tplc="020E3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7E79F7"/>
    <w:multiLevelType w:val="hybridMultilevel"/>
    <w:tmpl w:val="59404D3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C905EA"/>
    <w:multiLevelType w:val="hybridMultilevel"/>
    <w:tmpl w:val="D070DF16"/>
    <w:lvl w:ilvl="0" w:tplc="020E329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F66010"/>
    <w:multiLevelType w:val="hybridMultilevel"/>
    <w:tmpl w:val="0B08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B5A"/>
    <w:rsid w:val="0000031C"/>
    <w:rsid w:val="00015676"/>
    <w:rsid w:val="00015D63"/>
    <w:rsid w:val="0002004E"/>
    <w:rsid w:val="0002086A"/>
    <w:rsid w:val="000646DF"/>
    <w:rsid w:val="00065E65"/>
    <w:rsid w:val="000733E4"/>
    <w:rsid w:val="00092377"/>
    <w:rsid w:val="000945A8"/>
    <w:rsid w:val="000B5D9B"/>
    <w:rsid w:val="000C2837"/>
    <w:rsid w:val="000E0616"/>
    <w:rsid w:val="00111CFC"/>
    <w:rsid w:val="00116D9F"/>
    <w:rsid w:val="001300F0"/>
    <w:rsid w:val="00132D56"/>
    <w:rsid w:val="00147019"/>
    <w:rsid w:val="0015100F"/>
    <w:rsid w:val="001626BB"/>
    <w:rsid w:val="00167D61"/>
    <w:rsid w:val="00170A80"/>
    <w:rsid w:val="00171E57"/>
    <w:rsid w:val="00192319"/>
    <w:rsid w:val="00197C94"/>
    <w:rsid w:val="001D3765"/>
    <w:rsid w:val="001F1C0A"/>
    <w:rsid w:val="00205BFE"/>
    <w:rsid w:val="00215113"/>
    <w:rsid w:val="00225007"/>
    <w:rsid w:val="0022654B"/>
    <w:rsid w:val="00227EA7"/>
    <w:rsid w:val="0024352D"/>
    <w:rsid w:val="00243B93"/>
    <w:rsid w:val="002519DB"/>
    <w:rsid w:val="002528E2"/>
    <w:rsid w:val="00255707"/>
    <w:rsid w:val="002572F4"/>
    <w:rsid w:val="002754CB"/>
    <w:rsid w:val="00275E99"/>
    <w:rsid w:val="00281848"/>
    <w:rsid w:val="00284A70"/>
    <w:rsid w:val="00292449"/>
    <w:rsid w:val="00294773"/>
    <w:rsid w:val="002A7690"/>
    <w:rsid w:val="002B6C1E"/>
    <w:rsid w:val="002D2E06"/>
    <w:rsid w:val="002E2792"/>
    <w:rsid w:val="00310DF9"/>
    <w:rsid w:val="00326BB4"/>
    <w:rsid w:val="003415AC"/>
    <w:rsid w:val="0034383B"/>
    <w:rsid w:val="003459C7"/>
    <w:rsid w:val="00354513"/>
    <w:rsid w:val="00357B89"/>
    <w:rsid w:val="0036464E"/>
    <w:rsid w:val="00364872"/>
    <w:rsid w:val="0038387D"/>
    <w:rsid w:val="003A3251"/>
    <w:rsid w:val="003B2170"/>
    <w:rsid w:val="003C0E33"/>
    <w:rsid w:val="003C39B0"/>
    <w:rsid w:val="003C6C1D"/>
    <w:rsid w:val="003D14E7"/>
    <w:rsid w:val="003D4369"/>
    <w:rsid w:val="003D5885"/>
    <w:rsid w:val="003D6583"/>
    <w:rsid w:val="003E1865"/>
    <w:rsid w:val="003F387B"/>
    <w:rsid w:val="003F5B19"/>
    <w:rsid w:val="003F619B"/>
    <w:rsid w:val="004112DC"/>
    <w:rsid w:val="00414231"/>
    <w:rsid w:val="004148E6"/>
    <w:rsid w:val="004157AB"/>
    <w:rsid w:val="00415F67"/>
    <w:rsid w:val="0041707A"/>
    <w:rsid w:val="004219D0"/>
    <w:rsid w:val="00424BE3"/>
    <w:rsid w:val="00432760"/>
    <w:rsid w:val="004333D5"/>
    <w:rsid w:val="004358C1"/>
    <w:rsid w:val="00447DA4"/>
    <w:rsid w:val="0045150E"/>
    <w:rsid w:val="0045182B"/>
    <w:rsid w:val="00453E77"/>
    <w:rsid w:val="00457B75"/>
    <w:rsid w:val="00471ABC"/>
    <w:rsid w:val="00475180"/>
    <w:rsid w:val="004776FC"/>
    <w:rsid w:val="00486D64"/>
    <w:rsid w:val="00487268"/>
    <w:rsid w:val="004A409D"/>
    <w:rsid w:val="004B186C"/>
    <w:rsid w:val="004B57AF"/>
    <w:rsid w:val="004E46FE"/>
    <w:rsid w:val="004E4787"/>
    <w:rsid w:val="004E5419"/>
    <w:rsid w:val="005068BA"/>
    <w:rsid w:val="005123C0"/>
    <w:rsid w:val="00523138"/>
    <w:rsid w:val="00530263"/>
    <w:rsid w:val="00540C20"/>
    <w:rsid w:val="00546004"/>
    <w:rsid w:val="00571D05"/>
    <w:rsid w:val="0058046C"/>
    <w:rsid w:val="00584295"/>
    <w:rsid w:val="005869BE"/>
    <w:rsid w:val="00593DDF"/>
    <w:rsid w:val="00595255"/>
    <w:rsid w:val="005A3724"/>
    <w:rsid w:val="005A3D59"/>
    <w:rsid w:val="005A40B8"/>
    <w:rsid w:val="005C71EE"/>
    <w:rsid w:val="005D266D"/>
    <w:rsid w:val="005D5929"/>
    <w:rsid w:val="005D5FE1"/>
    <w:rsid w:val="005D7B90"/>
    <w:rsid w:val="005E7089"/>
    <w:rsid w:val="00612CD6"/>
    <w:rsid w:val="0062117B"/>
    <w:rsid w:val="00622BB8"/>
    <w:rsid w:val="006256C3"/>
    <w:rsid w:val="0062792A"/>
    <w:rsid w:val="00636B5A"/>
    <w:rsid w:val="00644C84"/>
    <w:rsid w:val="0065412F"/>
    <w:rsid w:val="00661ECD"/>
    <w:rsid w:val="006665D6"/>
    <w:rsid w:val="00673D90"/>
    <w:rsid w:val="00677933"/>
    <w:rsid w:val="00685E4B"/>
    <w:rsid w:val="0069318C"/>
    <w:rsid w:val="006A096B"/>
    <w:rsid w:val="006A1D90"/>
    <w:rsid w:val="006B037B"/>
    <w:rsid w:val="006B5610"/>
    <w:rsid w:val="006B710C"/>
    <w:rsid w:val="006C2245"/>
    <w:rsid w:val="006C4DE0"/>
    <w:rsid w:val="006D119A"/>
    <w:rsid w:val="006D4AAF"/>
    <w:rsid w:val="006D79B0"/>
    <w:rsid w:val="006F5903"/>
    <w:rsid w:val="00713D82"/>
    <w:rsid w:val="00716DC6"/>
    <w:rsid w:val="00725734"/>
    <w:rsid w:val="00726C50"/>
    <w:rsid w:val="00730A27"/>
    <w:rsid w:val="00734E9F"/>
    <w:rsid w:val="00743524"/>
    <w:rsid w:val="00745F86"/>
    <w:rsid w:val="0076075F"/>
    <w:rsid w:val="00760D0A"/>
    <w:rsid w:val="00762022"/>
    <w:rsid w:val="00764C4A"/>
    <w:rsid w:val="007849B7"/>
    <w:rsid w:val="00790468"/>
    <w:rsid w:val="007A1AE2"/>
    <w:rsid w:val="007A2046"/>
    <w:rsid w:val="007A5744"/>
    <w:rsid w:val="007B2467"/>
    <w:rsid w:val="007D01D4"/>
    <w:rsid w:val="007D0943"/>
    <w:rsid w:val="007D0C06"/>
    <w:rsid w:val="007D5DDA"/>
    <w:rsid w:val="007F3D4D"/>
    <w:rsid w:val="008079C3"/>
    <w:rsid w:val="00813FCC"/>
    <w:rsid w:val="008222E4"/>
    <w:rsid w:val="00823843"/>
    <w:rsid w:val="00842A1E"/>
    <w:rsid w:val="00865479"/>
    <w:rsid w:val="0086563B"/>
    <w:rsid w:val="0086742E"/>
    <w:rsid w:val="008827F5"/>
    <w:rsid w:val="0088312C"/>
    <w:rsid w:val="00893D9B"/>
    <w:rsid w:val="008A0B36"/>
    <w:rsid w:val="008A0C47"/>
    <w:rsid w:val="008A70BE"/>
    <w:rsid w:val="008F67D1"/>
    <w:rsid w:val="008F7830"/>
    <w:rsid w:val="00911569"/>
    <w:rsid w:val="00911EB8"/>
    <w:rsid w:val="00912326"/>
    <w:rsid w:val="009147B8"/>
    <w:rsid w:val="0091513C"/>
    <w:rsid w:val="009322F5"/>
    <w:rsid w:val="009368E4"/>
    <w:rsid w:val="00936ADA"/>
    <w:rsid w:val="00944942"/>
    <w:rsid w:val="00951F9F"/>
    <w:rsid w:val="009522D1"/>
    <w:rsid w:val="00953FF0"/>
    <w:rsid w:val="0095409D"/>
    <w:rsid w:val="00955A15"/>
    <w:rsid w:val="00956341"/>
    <w:rsid w:val="009564A4"/>
    <w:rsid w:val="00983827"/>
    <w:rsid w:val="00990BB4"/>
    <w:rsid w:val="00992CB8"/>
    <w:rsid w:val="00993AE9"/>
    <w:rsid w:val="009C2775"/>
    <w:rsid w:val="009C4C37"/>
    <w:rsid w:val="009F0232"/>
    <w:rsid w:val="009F0F0B"/>
    <w:rsid w:val="009F12D8"/>
    <w:rsid w:val="009F19B3"/>
    <w:rsid w:val="00A06DB7"/>
    <w:rsid w:val="00A159E1"/>
    <w:rsid w:val="00A20B61"/>
    <w:rsid w:val="00A329B8"/>
    <w:rsid w:val="00A3396C"/>
    <w:rsid w:val="00A36562"/>
    <w:rsid w:val="00A461A1"/>
    <w:rsid w:val="00A61C52"/>
    <w:rsid w:val="00A62F71"/>
    <w:rsid w:val="00A63558"/>
    <w:rsid w:val="00A73247"/>
    <w:rsid w:val="00A742D9"/>
    <w:rsid w:val="00A92F05"/>
    <w:rsid w:val="00A95F76"/>
    <w:rsid w:val="00AA32D6"/>
    <w:rsid w:val="00AA7C3E"/>
    <w:rsid w:val="00AA7D28"/>
    <w:rsid w:val="00AB0ABA"/>
    <w:rsid w:val="00AC2CE6"/>
    <w:rsid w:val="00AD05BC"/>
    <w:rsid w:val="00AD23BE"/>
    <w:rsid w:val="00AE1BB0"/>
    <w:rsid w:val="00AE5EEA"/>
    <w:rsid w:val="00AE6896"/>
    <w:rsid w:val="00AE6AFA"/>
    <w:rsid w:val="00AF1FF8"/>
    <w:rsid w:val="00B003BF"/>
    <w:rsid w:val="00B3431F"/>
    <w:rsid w:val="00B4010F"/>
    <w:rsid w:val="00B41A6E"/>
    <w:rsid w:val="00B52461"/>
    <w:rsid w:val="00B57F0B"/>
    <w:rsid w:val="00B66FB0"/>
    <w:rsid w:val="00B75D1B"/>
    <w:rsid w:val="00B76104"/>
    <w:rsid w:val="00B8176D"/>
    <w:rsid w:val="00B83EB9"/>
    <w:rsid w:val="00B87E71"/>
    <w:rsid w:val="00BB3A37"/>
    <w:rsid w:val="00BC75C3"/>
    <w:rsid w:val="00BD0B5A"/>
    <w:rsid w:val="00BD5AF8"/>
    <w:rsid w:val="00BE2453"/>
    <w:rsid w:val="00C05AED"/>
    <w:rsid w:val="00C12905"/>
    <w:rsid w:val="00C13D5E"/>
    <w:rsid w:val="00C14B38"/>
    <w:rsid w:val="00C16C1A"/>
    <w:rsid w:val="00C248DD"/>
    <w:rsid w:val="00C270F5"/>
    <w:rsid w:val="00C276D4"/>
    <w:rsid w:val="00C31D46"/>
    <w:rsid w:val="00C322C4"/>
    <w:rsid w:val="00C40041"/>
    <w:rsid w:val="00C45E7D"/>
    <w:rsid w:val="00C50EA8"/>
    <w:rsid w:val="00C54D97"/>
    <w:rsid w:val="00C564CD"/>
    <w:rsid w:val="00C712C8"/>
    <w:rsid w:val="00C7651D"/>
    <w:rsid w:val="00C866C5"/>
    <w:rsid w:val="00C944B2"/>
    <w:rsid w:val="00C97BE3"/>
    <w:rsid w:val="00CA25CA"/>
    <w:rsid w:val="00CA74B3"/>
    <w:rsid w:val="00CC3479"/>
    <w:rsid w:val="00CD006B"/>
    <w:rsid w:val="00CD07C1"/>
    <w:rsid w:val="00CD6A17"/>
    <w:rsid w:val="00CD6C45"/>
    <w:rsid w:val="00CD7596"/>
    <w:rsid w:val="00CE0215"/>
    <w:rsid w:val="00CE128E"/>
    <w:rsid w:val="00CE1BC5"/>
    <w:rsid w:val="00CE2DA0"/>
    <w:rsid w:val="00CE4E0D"/>
    <w:rsid w:val="00CE7806"/>
    <w:rsid w:val="00D10529"/>
    <w:rsid w:val="00D16AA7"/>
    <w:rsid w:val="00D218E6"/>
    <w:rsid w:val="00D3689F"/>
    <w:rsid w:val="00D4623D"/>
    <w:rsid w:val="00D5073D"/>
    <w:rsid w:val="00D53FC3"/>
    <w:rsid w:val="00D57744"/>
    <w:rsid w:val="00D70306"/>
    <w:rsid w:val="00D70753"/>
    <w:rsid w:val="00D770FC"/>
    <w:rsid w:val="00D85468"/>
    <w:rsid w:val="00D8667C"/>
    <w:rsid w:val="00D95B08"/>
    <w:rsid w:val="00DA6128"/>
    <w:rsid w:val="00DA7402"/>
    <w:rsid w:val="00DD1B0F"/>
    <w:rsid w:val="00DE1CCB"/>
    <w:rsid w:val="00E04AD4"/>
    <w:rsid w:val="00E12AAF"/>
    <w:rsid w:val="00E13131"/>
    <w:rsid w:val="00E41A3D"/>
    <w:rsid w:val="00E42C88"/>
    <w:rsid w:val="00E45DE2"/>
    <w:rsid w:val="00E65DD2"/>
    <w:rsid w:val="00E73063"/>
    <w:rsid w:val="00E865A9"/>
    <w:rsid w:val="00E8745B"/>
    <w:rsid w:val="00E94B82"/>
    <w:rsid w:val="00EA682E"/>
    <w:rsid w:val="00EB36E8"/>
    <w:rsid w:val="00EC6177"/>
    <w:rsid w:val="00EC6283"/>
    <w:rsid w:val="00EF5804"/>
    <w:rsid w:val="00EF78CD"/>
    <w:rsid w:val="00F000AB"/>
    <w:rsid w:val="00F1284A"/>
    <w:rsid w:val="00F130E0"/>
    <w:rsid w:val="00F15EA4"/>
    <w:rsid w:val="00F268DA"/>
    <w:rsid w:val="00F40F2B"/>
    <w:rsid w:val="00F63A2D"/>
    <w:rsid w:val="00F70BA6"/>
    <w:rsid w:val="00FA53D3"/>
    <w:rsid w:val="00FA788A"/>
    <w:rsid w:val="00FB1F24"/>
    <w:rsid w:val="00FB5D15"/>
    <w:rsid w:val="00FC1E12"/>
    <w:rsid w:val="00FD1FD6"/>
    <w:rsid w:val="00FD4B17"/>
    <w:rsid w:val="00FD566A"/>
    <w:rsid w:val="00FE4549"/>
    <w:rsid w:val="00FE586C"/>
    <w:rsid w:val="00FE5F84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5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D0C0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22C4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0C20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0C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22C4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0C20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List Paragraph"/>
    <w:basedOn w:val="a"/>
    <w:uiPriority w:val="99"/>
    <w:qFormat/>
    <w:rsid w:val="00BD0B5A"/>
    <w:pPr>
      <w:spacing w:after="160" w:line="259" w:lineRule="auto"/>
      <w:ind w:left="720"/>
      <w:contextualSpacing/>
    </w:pPr>
    <w:rPr>
      <w:rFonts w:eastAsia="Times New Roman"/>
    </w:rPr>
  </w:style>
  <w:style w:type="paragraph" w:styleId="a4">
    <w:name w:val="endnote text"/>
    <w:basedOn w:val="a"/>
    <w:link w:val="a5"/>
    <w:uiPriority w:val="99"/>
    <w:rsid w:val="00BD0B5A"/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locked/>
    <w:rsid w:val="00BD0B5A"/>
    <w:rPr>
      <w:rFonts w:ascii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rsid w:val="00BD0B5A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BD0B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0B5A"/>
    <w:rPr>
      <w:rFonts w:ascii="Calibri" w:eastAsia="Times New Roman" w:hAnsi="Calibri" w:cs="Times New Roman"/>
    </w:rPr>
  </w:style>
  <w:style w:type="character" w:styleId="a9">
    <w:name w:val="Strong"/>
    <w:basedOn w:val="a0"/>
    <w:uiPriority w:val="99"/>
    <w:qFormat/>
    <w:rsid w:val="00BD0B5A"/>
    <w:rPr>
      <w:rFonts w:cs="Times New Roman"/>
      <w:b/>
      <w:bCs/>
    </w:rPr>
  </w:style>
  <w:style w:type="character" w:styleId="aa">
    <w:name w:val="Hyperlink"/>
    <w:basedOn w:val="a0"/>
    <w:uiPriority w:val="99"/>
    <w:rsid w:val="00FB1F24"/>
    <w:rPr>
      <w:rFonts w:cs="Times New Roman"/>
      <w:color w:val="0000FF"/>
      <w:u w:val="single"/>
    </w:rPr>
  </w:style>
  <w:style w:type="character" w:styleId="ab">
    <w:name w:val="Emphasis"/>
    <w:basedOn w:val="a0"/>
    <w:uiPriority w:val="99"/>
    <w:qFormat/>
    <w:rsid w:val="00673D90"/>
    <w:rPr>
      <w:rFonts w:cs="Times New Roman"/>
      <w:i/>
      <w:iCs/>
    </w:rPr>
  </w:style>
  <w:style w:type="character" w:styleId="ac">
    <w:name w:val="FollowedHyperlink"/>
    <w:basedOn w:val="a0"/>
    <w:uiPriority w:val="99"/>
    <w:semiHidden/>
    <w:rsid w:val="00FD1FD6"/>
    <w:rPr>
      <w:rFonts w:cs="Times New Roman"/>
      <w:color w:val="954F72"/>
      <w:u w:val="single"/>
    </w:rPr>
  </w:style>
  <w:style w:type="paragraph" w:styleId="ad">
    <w:name w:val="Balloon Text"/>
    <w:basedOn w:val="a"/>
    <w:link w:val="ae"/>
    <w:uiPriority w:val="99"/>
    <w:semiHidden/>
    <w:rsid w:val="00C400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40041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0733E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733E4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0733E4"/>
    <w:rPr>
      <w:rFonts w:cs="Times New Roman"/>
      <w:vertAlign w:val="superscript"/>
    </w:rPr>
  </w:style>
  <w:style w:type="paragraph" w:customStyle="1" w:styleId="bigtext">
    <w:name w:val="bigtext"/>
    <w:basedOn w:val="a"/>
    <w:uiPriority w:val="99"/>
    <w:rsid w:val="003D14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stmd">
    <w:name w:val="astmd"/>
    <w:basedOn w:val="a0"/>
    <w:uiPriority w:val="99"/>
    <w:rsid w:val="003D14E7"/>
    <w:rPr>
      <w:rFonts w:cs="Times New Roman"/>
    </w:rPr>
  </w:style>
  <w:style w:type="table" w:styleId="af2">
    <w:name w:val="Table Grid"/>
    <w:basedOn w:val="a1"/>
    <w:uiPriority w:val="99"/>
    <w:rsid w:val="00B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semiHidden/>
    <w:rsid w:val="00065E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65E65"/>
    <w:rPr>
      <w:rFonts w:ascii="Calibri" w:eastAsia="Times New Roman" w:hAnsi="Calibri" w:cs="Times New Roman"/>
    </w:rPr>
  </w:style>
  <w:style w:type="character" w:customStyle="1" w:styleId="help">
    <w:name w:val="help"/>
    <w:basedOn w:val="a0"/>
    <w:uiPriority w:val="99"/>
    <w:rsid w:val="00111CFC"/>
    <w:rPr>
      <w:rFonts w:cs="Times New Roman"/>
    </w:rPr>
  </w:style>
  <w:style w:type="character" w:customStyle="1" w:styleId="help1">
    <w:name w:val="help1"/>
    <w:basedOn w:val="a0"/>
    <w:uiPriority w:val="99"/>
    <w:rsid w:val="00111CFC"/>
    <w:rPr>
      <w:rFonts w:cs="Times New Roman"/>
    </w:rPr>
  </w:style>
  <w:style w:type="character" w:customStyle="1" w:styleId="menug">
    <w:name w:val="menug"/>
    <w:basedOn w:val="a0"/>
    <w:uiPriority w:val="99"/>
    <w:rsid w:val="002E2792"/>
    <w:rPr>
      <w:rFonts w:cs="Times New Roman"/>
    </w:rPr>
  </w:style>
  <w:style w:type="character" w:customStyle="1" w:styleId="jlqj4b">
    <w:name w:val="jlqj4b"/>
    <w:basedOn w:val="a0"/>
    <w:uiPriority w:val="99"/>
    <w:rsid w:val="008079C3"/>
    <w:rPr>
      <w:rFonts w:cs="Times New Roman"/>
    </w:rPr>
  </w:style>
  <w:style w:type="character" w:customStyle="1" w:styleId="frlabel">
    <w:name w:val="fr_label"/>
    <w:basedOn w:val="a0"/>
    <w:uiPriority w:val="99"/>
    <w:rsid w:val="008079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hyperlink" Target="https://doi.org/10.1134/S1061934807110147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https://doi.org/10.31857/S0002337X200400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hyperlink" Target="https://www.elibrary.ru/contents.asp?id=42650782&amp;selid=426507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yperlink" Target="http://elibrary.ru/contents.asp?issueid=951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12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Заболотных</dc:creator>
  <cp:keywords/>
  <dc:description/>
  <cp:lastModifiedBy>baygacheva</cp:lastModifiedBy>
  <cp:revision>34</cp:revision>
  <dcterms:created xsi:type="dcterms:W3CDTF">2020-08-19T04:09:00Z</dcterms:created>
  <dcterms:modified xsi:type="dcterms:W3CDTF">2021-01-21T05:14:00Z</dcterms:modified>
</cp:coreProperties>
</file>